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36" w:rsidRPr="00DA6428" w:rsidRDefault="001F3736" w:rsidP="00CE34CD">
      <w:pPr>
        <w:rPr>
          <w:sz w:val="28"/>
          <w:szCs w:val="28"/>
        </w:rPr>
      </w:pPr>
      <w:r w:rsidRPr="00DA6428">
        <w:rPr>
          <w:rFonts w:hint="eastAsia"/>
          <w:sz w:val="28"/>
          <w:szCs w:val="28"/>
        </w:rPr>
        <w:t>附件</w:t>
      </w:r>
      <w:r w:rsidR="00DA6428" w:rsidRPr="00DA6428">
        <w:rPr>
          <w:rFonts w:hint="eastAsia"/>
          <w:sz w:val="28"/>
          <w:szCs w:val="28"/>
        </w:rPr>
        <w:t>2</w:t>
      </w:r>
      <w:r w:rsidRPr="00DA6428">
        <w:rPr>
          <w:rFonts w:hint="eastAsia"/>
          <w:sz w:val="28"/>
          <w:szCs w:val="28"/>
        </w:rPr>
        <w:t>：</w:t>
      </w:r>
    </w:p>
    <w:p w:rsidR="001F3736" w:rsidRPr="00DA6428" w:rsidRDefault="001F3736" w:rsidP="00CE34CD">
      <w:pPr>
        <w:jc w:val="center"/>
        <w:rPr>
          <w:b/>
          <w:sz w:val="28"/>
          <w:szCs w:val="28"/>
        </w:rPr>
      </w:pPr>
      <w:r w:rsidRPr="00DA6428">
        <w:rPr>
          <w:b/>
          <w:sz w:val="28"/>
          <w:szCs w:val="28"/>
        </w:rPr>
        <w:t>MPA</w:t>
      </w:r>
      <w:r w:rsidRPr="00DA6428">
        <w:rPr>
          <w:rFonts w:hint="eastAsia"/>
          <w:b/>
          <w:sz w:val="28"/>
          <w:szCs w:val="28"/>
        </w:rPr>
        <w:t>研究生学位论文</w:t>
      </w:r>
      <w:r w:rsidR="000901B1">
        <w:rPr>
          <w:rFonts w:hint="eastAsia"/>
          <w:b/>
          <w:sz w:val="28"/>
          <w:szCs w:val="28"/>
        </w:rPr>
        <w:t>答辩资格审查</w:t>
      </w:r>
      <w:r w:rsidR="00975522">
        <w:rPr>
          <w:rFonts w:hint="eastAsia"/>
          <w:b/>
          <w:sz w:val="28"/>
          <w:szCs w:val="28"/>
        </w:rPr>
        <w:t>相关要求</w:t>
      </w:r>
    </w:p>
    <w:p w:rsidR="00975522" w:rsidRDefault="001F3736" w:rsidP="00DA64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3736" w:rsidRPr="00DA6428" w:rsidRDefault="00456A17" w:rsidP="00DA642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1F3736" w:rsidRPr="00DA6428">
        <w:rPr>
          <w:rFonts w:hint="eastAsia"/>
          <w:b/>
          <w:sz w:val="24"/>
          <w:szCs w:val="24"/>
        </w:rPr>
        <w:t>学术论文</w:t>
      </w:r>
      <w:r>
        <w:rPr>
          <w:rFonts w:hint="eastAsia"/>
          <w:b/>
          <w:sz w:val="24"/>
          <w:szCs w:val="24"/>
        </w:rPr>
        <w:t>审查</w:t>
      </w:r>
    </w:p>
    <w:p w:rsidR="00456A17" w:rsidRDefault="001F3736" w:rsidP="00DA6428">
      <w:pPr>
        <w:spacing w:line="360" w:lineRule="auto"/>
        <w:ind w:firstLineChars="150" w:firstLine="360"/>
        <w:rPr>
          <w:sz w:val="24"/>
          <w:szCs w:val="24"/>
        </w:rPr>
      </w:pPr>
      <w:r w:rsidRPr="00DA6428">
        <w:rPr>
          <w:sz w:val="24"/>
          <w:szCs w:val="24"/>
        </w:rPr>
        <w:t>1</w:t>
      </w:r>
      <w:r w:rsidR="000901B1">
        <w:rPr>
          <w:rFonts w:hint="eastAsia"/>
          <w:sz w:val="24"/>
          <w:szCs w:val="24"/>
        </w:rPr>
        <w:t>、“系统”审查</w:t>
      </w:r>
    </w:p>
    <w:p w:rsidR="000901B1" w:rsidRDefault="001F3736" w:rsidP="000901B1">
      <w:pPr>
        <w:spacing w:line="360" w:lineRule="auto"/>
        <w:ind w:firstLineChars="150" w:firstLine="360"/>
        <w:rPr>
          <w:sz w:val="24"/>
          <w:szCs w:val="24"/>
        </w:rPr>
      </w:pPr>
      <w:r w:rsidRPr="00DA6428">
        <w:rPr>
          <w:rFonts w:hint="eastAsia"/>
          <w:sz w:val="24"/>
          <w:szCs w:val="24"/>
        </w:rPr>
        <w:t>研究生在“研究生</w:t>
      </w:r>
      <w:r w:rsidR="00456A17">
        <w:rPr>
          <w:rFonts w:hint="eastAsia"/>
          <w:sz w:val="24"/>
          <w:szCs w:val="24"/>
        </w:rPr>
        <w:t>综合信息管理系统”的“学生电子档案”模块中完成</w:t>
      </w:r>
      <w:r w:rsidRPr="00DA6428">
        <w:rPr>
          <w:rFonts w:hint="eastAsia"/>
          <w:sz w:val="24"/>
          <w:szCs w:val="24"/>
        </w:rPr>
        <w:t>发表学术论文情况</w:t>
      </w:r>
      <w:r w:rsidR="000901B1">
        <w:rPr>
          <w:rFonts w:hint="eastAsia"/>
          <w:sz w:val="24"/>
          <w:szCs w:val="24"/>
        </w:rPr>
        <w:t>的提交，经导师审核、学院审核环节，</w:t>
      </w:r>
      <w:r w:rsidRPr="00DA6428">
        <w:rPr>
          <w:rFonts w:hint="eastAsia"/>
          <w:sz w:val="24"/>
          <w:szCs w:val="24"/>
        </w:rPr>
        <w:t>完成</w:t>
      </w:r>
      <w:r w:rsidR="000901B1">
        <w:rPr>
          <w:rFonts w:hint="eastAsia"/>
          <w:sz w:val="24"/>
          <w:szCs w:val="24"/>
        </w:rPr>
        <w:t>“系统”</w:t>
      </w:r>
      <w:r w:rsidRPr="00DA6428">
        <w:rPr>
          <w:rFonts w:hint="eastAsia"/>
          <w:sz w:val="24"/>
          <w:szCs w:val="24"/>
        </w:rPr>
        <w:t>审核流程。</w:t>
      </w:r>
    </w:p>
    <w:p w:rsidR="000901B1" w:rsidRDefault="001F3736" w:rsidP="000901B1">
      <w:pPr>
        <w:spacing w:line="360" w:lineRule="auto"/>
        <w:ind w:firstLineChars="150" w:firstLine="360"/>
        <w:rPr>
          <w:sz w:val="24"/>
          <w:szCs w:val="24"/>
        </w:rPr>
      </w:pPr>
      <w:r w:rsidRPr="00DA6428">
        <w:rPr>
          <w:sz w:val="24"/>
          <w:szCs w:val="24"/>
        </w:rPr>
        <w:t>2</w:t>
      </w:r>
      <w:r w:rsidR="000901B1">
        <w:rPr>
          <w:rFonts w:hint="eastAsia"/>
          <w:sz w:val="24"/>
          <w:szCs w:val="24"/>
        </w:rPr>
        <w:t>、</w:t>
      </w:r>
      <w:r w:rsidRPr="00DA6428">
        <w:rPr>
          <w:rFonts w:hint="eastAsia"/>
          <w:sz w:val="24"/>
          <w:szCs w:val="24"/>
        </w:rPr>
        <w:t>文本材料</w:t>
      </w:r>
      <w:r w:rsidR="000901B1">
        <w:rPr>
          <w:rFonts w:hint="eastAsia"/>
          <w:sz w:val="24"/>
          <w:szCs w:val="24"/>
        </w:rPr>
        <w:t>审查</w:t>
      </w:r>
    </w:p>
    <w:p w:rsidR="000901B1" w:rsidRDefault="000901B1" w:rsidP="000901B1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研究生在返校答辩时携带学术论文相关纸质材料，包括：</w:t>
      </w:r>
    </w:p>
    <w:p w:rsidR="000901B1" w:rsidRDefault="001F3736" w:rsidP="000901B1">
      <w:pPr>
        <w:spacing w:line="360" w:lineRule="auto"/>
        <w:ind w:firstLineChars="150" w:firstLine="360"/>
        <w:rPr>
          <w:sz w:val="24"/>
          <w:szCs w:val="24"/>
        </w:rPr>
      </w:pPr>
      <w:r w:rsidRPr="00DA6428">
        <w:rPr>
          <w:rFonts w:hint="eastAsia"/>
          <w:sz w:val="24"/>
          <w:szCs w:val="24"/>
        </w:rPr>
        <w:t>（</w:t>
      </w:r>
      <w:r w:rsidRPr="00DA6428">
        <w:rPr>
          <w:sz w:val="24"/>
          <w:szCs w:val="24"/>
        </w:rPr>
        <w:t>1</w:t>
      </w:r>
      <w:r w:rsidRPr="00DA6428">
        <w:rPr>
          <w:rFonts w:hint="eastAsia"/>
          <w:sz w:val="24"/>
          <w:szCs w:val="24"/>
        </w:rPr>
        <w:t>）、已经发表见刊的学术</w:t>
      </w:r>
      <w:r w:rsidR="00347406">
        <w:rPr>
          <w:rFonts w:hint="eastAsia"/>
          <w:sz w:val="24"/>
          <w:szCs w:val="24"/>
        </w:rPr>
        <w:t>小</w:t>
      </w:r>
      <w:r w:rsidRPr="00DA6428">
        <w:rPr>
          <w:rFonts w:hint="eastAsia"/>
          <w:sz w:val="24"/>
          <w:szCs w:val="24"/>
        </w:rPr>
        <w:t>论文，提供刊物的封面（封面上写出姓名）、目录（目录中勾出小论文题目）、小论文全文（包含小论文所占版面的起止页码）</w:t>
      </w:r>
      <w:r w:rsidR="000901B1">
        <w:rPr>
          <w:rFonts w:hint="eastAsia"/>
          <w:sz w:val="24"/>
          <w:szCs w:val="24"/>
        </w:rPr>
        <w:t>、封底</w:t>
      </w:r>
      <w:r w:rsidR="00347406">
        <w:rPr>
          <w:rFonts w:hint="eastAsia"/>
          <w:sz w:val="24"/>
          <w:szCs w:val="24"/>
        </w:rPr>
        <w:t>的</w:t>
      </w:r>
      <w:r w:rsidRPr="00DA6428">
        <w:rPr>
          <w:rFonts w:hint="eastAsia"/>
          <w:sz w:val="24"/>
          <w:szCs w:val="24"/>
        </w:rPr>
        <w:t>复印件各一份，左侧两针装订成册。</w:t>
      </w:r>
    </w:p>
    <w:p w:rsidR="000901B1" w:rsidRDefault="001F3736" w:rsidP="000901B1">
      <w:pPr>
        <w:spacing w:line="360" w:lineRule="auto"/>
        <w:ind w:firstLineChars="150" w:firstLine="360"/>
        <w:rPr>
          <w:sz w:val="24"/>
          <w:szCs w:val="24"/>
        </w:rPr>
      </w:pPr>
      <w:r w:rsidRPr="00DA6428">
        <w:rPr>
          <w:rFonts w:hint="eastAsia"/>
          <w:sz w:val="24"/>
          <w:szCs w:val="24"/>
        </w:rPr>
        <w:t>（</w:t>
      </w:r>
      <w:r w:rsidRPr="00DA6428">
        <w:rPr>
          <w:sz w:val="24"/>
          <w:szCs w:val="24"/>
        </w:rPr>
        <w:t>2</w:t>
      </w:r>
      <w:r w:rsidRPr="00DA6428">
        <w:rPr>
          <w:rFonts w:hint="eastAsia"/>
          <w:sz w:val="24"/>
          <w:szCs w:val="24"/>
        </w:rPr>
        <w:t>）、还</w:t>
      </w:r>
      <w:proofErr w:type="gramStart"/>
      <w:r w:rsidRPr="00DA6428">
        <w:rPr>
          <w:rFonts w:hint="eastAsia"/>
          <w:sz w:val="24"/>
          <w:szCs w:val="24"/>
        </w:rPr>
        <w:t>未见刊但已拿到</w:t>
      </w:r>
      <w:proofErr w:type="gramEnd"/>
      <w:r w:rsidRPr="00DA6428">
        <w:rPr>
          <w:rFonts w:hint="eastAsia"/>
          <w:sz w:val="24"/>
          <w:szCs w:val="24"/>
        </w:rPr>
        <w:t>学术论文发表录用通知</w:t>
      </w:r>
      <w:r w:rsidRPr="00DA6428">
        <w:rPr>
          <w:sz w:val="24"/>
          <w:szCs w:val="24"/>
        </w:rPr>
        <w:t>(</w:t>
      </w:r>
      <w:r w:rsidR="000901B1">
        <w:rPr>
          <w:rFonts w:hint="eastAsia"/>
          <w:sz w:val="24"/>
          <w:szCs w:val="24"/>
        </w:rPr>
        <w:t>或</w:t>
      </w:r>
      <w:r w:rsidRPr="00DA6428">
        <w:rPr>
          <w:rFonts w:hint="eastAsia"/>
          <w:sz w:val="24"/>
          <w:szCs w:val="24"/>
        </w:rPr>
        <w:t>发表接收函</w:t>
      </w:r>
      <w:r w:rsidRPr="00DA6428">
        <w:rPr>
          <w:sz w:val="24"/>
          <w:szCs w:val="24"/>
        </w:rPr>
        <w:t>)</w:t>
      </w:r>
      <w:r w:rsidRPr="00DA6428">
        <w:rPr>
          <w:rFonts w:hint="eastAsia"/>
          <w:sz w:val="24"/>
          <w:szCs w:val="24"/>
        </w:rPr>
        <w:t>者，提供相应复印件一份。</w:t>
      </w:r>
    </w:p>
    <w:p w:rsidR="001F3736" w:rsidRPr="00DA6428" w:rsidRDefault="001F3736" w:rsidP="000901B1">
      <w:pPr>
        <w:spacing w:line="360" w:lineRule="auto"/>
        <w:ind w:firstLineChars="150" w:firstLine="360"/>
        <w:rPr>
          <w:sz w:val="24"/>
          <w:szCs w:val="24"/>
        </w:rPr>
      </w:pPr>
      <w:r w:rsidRPr="00DA6428">
        <w:rPr>
          <w:sz w:val="24"/>
          <w:szCs w:val="24"/>
        </w:rPr>
        <w:t>3</w:t>
      </w:r>
      <w:r w:rsidRPr="00DA6428">
        <w:rPr>
          <w:rFonts w:hint="eastAsia"/>
          <w:sz w:val="24"/>
          <w:szCs w:val="24"/>
        </w:rPr>
        <w:t>、只提供了学术论文发表录用通知单复印件者，在答辩通过</w:t>
      </w:r>
      <w:r w:rsidR="00E1494B">
        <w:rPr>
          <w:rFonts w:hint="eastAsia"/>
          <w:sz w:val="24"/>
          <w:szCs w:val="24"/>
        </w:rPr>
        <w:t>、学位会通过，至学位证领取前，必须提供发表见刊的学术论文相关证明</w:t>
      </w:r>
      <w:r w:rsidRPr="00DA6428">
        <w:rPr>
          <w:rFonts w:hint="eastAsia"/>
          <w:sz w:val="24"/>
          <w:szCs w:val="24"/>
        </w:rPr>
        <w:t>材料，否则，不能领取学位证，直至论文发表见</w:t>
      </w:r>
      <w:proofErr w:type="gramStart"/>
      <w:r w:rsidRPr="00DA6428">
        <w:rPr>
          <w:rFonts w:hint="eastAsia"/>
          <w:sz w:val="24"/>
          <w:szCs w:val="24"/>
        </w:rPr>
        <w:t>刊及相应见刊</w:t>
      </w:r>
      <w:proofErr w:type="gramEnd"/>
      <w:r w:rsidRPr="00DA6428">
        <w:rPr>
          <w:rFonts w:hint="eastAsia"/>
          <w:sz w:val="24"/>
          <w:szCs w:val="24"/>
        </w:rPr>
        <w:t>复印件提交</w:t>
      </w:r>
      <w:r w:rsidR="000901B1">
        <w:rPr>
          <w:rFonts w:hint="eastAsia"/>
          <w:sz w:val="24"/>
          <w:szCs w:val="24"/>
        </w:rPr>
        <w:t>至</w:t>
      </w:r>
      <w:r w:rsidRPr="00DA6428">
        <w:rPr>
          <w:sz w:val="24"/>
          <w:szCs w:val="24"/>
        </w:rPr>
        <w:t>MPA</w:t>
      </w:r>
      <w:r w:rsidRPr="00DA6428">
        <w:rPr>
          <w:rFonts w:hint="eastAsia"/>
          <w:sz w:val="24"/>
          <w:szCs w:val="24"/>
        </w:rPr>
        <w:t>教育中心后，方可领取学位证。</w:t>
      </w:r>
    </w:p>
    <w:p w:rsidR="001F3736" w:rsidRPr="00DA6428" w:rsidRDefault="001F3736" w:rsidP="00DA6428">
      <w:pPr>
        <w:spacing w:line="360" w:lineRule="auto"/>
        <w:rPr>
          <w:b/>
          <w:sz w:val="24"/>
          <w:szCs w:val="24"/>
        </w:rPr>
      </w:pPr>
      <w:r w:rsidRPr="00DA6428">
        <w:rPr>
          <w:rFonts w:hint="eastAsia"/>
          <w:b/>
          <w:sz w:val="24"/>
          <w:szCs w:val="24"/>
        </w:rPr>
        <w:t>二</w:t>
      </w:r>
      <w:r w:rsidR="00E9454A">
        <w:rPr>
          <w:rFonts w:hint="eastAsia"/>
          <w:b/>
          <w:sz w:val="24"/>
          <w:szCs w:val="24"/>
        </w:rPr>
        <w:t>、</w:t>
      </w:r>
      <w:r w:rsidRPr="00DA6428">
        <w:rPr>
          <w:rFonts w:hint="eastAsia"/>
          <w:b/>
          <w:sz w:val="24"/>
          <w:szCs w:val="24"/>
        </w:rPr>
        <w:t>学位论文学术不端行为检测</w:t>
      </w:r>
    </w:p>
    <w:p w:rsidR="00E9454A" w:rsidRDefault="001F3736" w:rsidP="0065001C">
      <w:pPr>
        <w:spacing w:line="360" w:lineRule="auto"/>
        <w:ind w:firstLineChars="100" w:firstLine="240"/>
        <w:rPr>
          <w:sz w:val="24"/>
          <w:szCs w:val="24"/>
        </w:rPr>
      </w:pPr>
      <w:r w:rsidRPr="00DA6428">
        <w:rPr>
          <w:sz w:val="24"/>
          <w:szCs w:val="24"/>
        </w:rPr>
        <w:t>1</w:t>
      </w:r>
      <w:r w:rsidRPr="00DA6428">
        <w:rPr>
          <w:rFonts w:hint="eastAsia"/>
          <w:sz w:val="24"/>
          <w:szCs w:val="24"/>
        </w:rPr>
        <w:t>、</w:t>
      </w:r>
      <w:r w:rsidR="0065001C">
        <w:rPr>
          <w:rFonts w:hint="eastAsia"/>
          <w:sz w:val="24"/>
          <w:szCs w:val="24"/>
        </w:rPr>
        <w:t>研究生论文定稿电子版由各教学点于</w:t>
      </w:r>
      <w:r w:rsidR="0065001C">
        <w:rPr>
          <w:rFonts w:hint="eastAsia"/>
          <w:sz w:val="24"/>
          <w:szCs w:val="24"/>
        </w:rPr>
        <w:t>18</w:t>
      </w:r>
      <w:r w:rsidR="0065001C">
        <w:rPr>
          <w:rFonts w:hint="eastAsia"/>
          <w:sz w:val="24"/>
          <w:szCs w:val="24"/>
        </w:rPr>
        <w:t>日下午六点统一提交至</w:t>
      </w:r>
      <w:r w:rsidR="0065001C">
        <w:rPr>
          <w:rFonts w:hint="eastAsia"/>
          <w:sz w:val="24"/>
          <w:szCs w:val="24"/>
        </w:rPr>
        <w:t>MPA</w:t>
      </w:r>
      <w:r w:rsidR="0065001C">
        <w:rPr>
          <w:rFonts w:hint="eastAsia"/>
          <w:sz w:val="24"/>
          <w:szCs w:val="24"/>
        </w:rPr>
        <w:t>中心，</w:t>
      </w:r>
      <w:r w:rsidR="0065001C" w:rsidRPr="00DA6428">
        <w:rPr>
          <w:b/>
          <w:sz w:val="24"/>
          <w:szCs w:val="24"/>
        </w:rPr>
        <w:t xml:space="preserve"> </w:t>
      </w:r>
      <w:r w:rsidRPr="00DA6428">
        <w:rPr>
          <w:b/>
          <w:sz w:val="24"/>
          <w:szCs w:val="24"/>
        </w:rPr>
        <w:t>5</w:t>
      </w:r>
      <w:r w:rsidRPr="00DA6428">
        <w:rPr>
          <w:rFonts w:hint="eastAsia"/>
          <w:b/>
          <w:sz w:val="24"/>
          <w:szCs w:val="24"/>
        </w:rPr>
        <w:t>月</w:t>
      </w:r>
      <w:r w:rsidRPr="00DA6428">
        <w:rPr>
          <w:b/>
          <w:sz w:val="24"/>
          <w:szCs w:val="24"/>
        </w:rPr>
        <w:t>19</w:t>
      </w:r>
      <w:r w:rsidR="00E9454A">
        <w:rPr>
          <w:rFonts w:hint="eastAsia"/>
          <w:b/>
          <w:sz w:val="24"/>
          <w:szCs w:val="24"/>
        </w:rPr>
        <w:t>日</w:t>
      </w:r>
      <w:r w:rsidR="00E9454A" w:rsidRPr="00E9454A">
        <w:rPr>
          <w:rFonts w:hint="eastAsia"/>
          <w:b/>
          <w:sz w:val="24"/>
          <w:szCs w:val="24"/>
        </w:rPr>
        <w:t>——</w:t>
      </w:r>
      <w:r w:rsidRPr="00DA6428">
        <w:rPr>
          <w:b/>
          <w:sz w:val="24"/>
          <w:szCs w:val="24"/>
        </w:rPr>
        <w:t>20</w:t>
      </w:r>
      <w:r w:rsidRPr="00DA6428">
        <w:rPr>
          <w:rFonts w:hint="eastAsia"/>
          <w:b/>
          <w:sz w:val="24"/>
          <w:szCs w:val="24"/>
        </w:rPr>
        <w:t>日</w:t>
      </w:r>
      <w:r w:rsidR="00E9454A">
        <w:rPr>
          <w:rFonts w:hint="eastAsia"/>
          <w:b/>
          <w:sz w:val="24"/>
          <w:szCs w:val="24"/>
        </w:rPr>
        <w:t>，</w:t>
      </w:r>
      <w:r w:rsidR="00E9454A" w:rsidRPr="00E9454A">
        <w:rPr>
          <w:rFonts w:hint="eastAsia"/>
          <w:sz w:val="24"/>
          <w:szCs w:val="24"/>
        </w:rPr>
        <w:t>MPA</w:t>
      </w:r>
      <w:r w:rsidR="00E9454A" w:rsidRPr="00E9454A">
        <w:rPr>
          <w:rFonts w:hint="eastAsia"/>
          <w:sz w:val="24"/>
          <w:szCs w:val="24"/>
        </w:rPr>
        <w:t>中心</w:t>
      </w:r>
      <w:r w:rsidRPr="00DA6428">
        <w:rPr>
          <w:rFonts w:hint="eastAsia"/>
          <w:sz w:val="24"/>
          <w:szCs w:val="24"/>
        </w:rPr>
        <w:t>按照学校</w:t>
      </w:r>
      <w:r w:rsidR="0065001C">
        <w:rPr>
          <w:rFonts w:hint="eastAsia"/>
          <w:sz w:val="24"/>
          <w:szCs w:val="24"/>
        </w:rPr>
        <w:t>“研究生学位论文学术不端行为检测”规则进行</w:t>
      </w:r>
      <w:r w:rsidRPr="00DA6428">
        <w:rPr>
          <w:rFonts w:hint="eastAsia"/>
          <w:sz w:val="24"/>
          <w:szCs w:val="24"/>
        </w:rPr>
        <w:t>检测，之后统一反馈检测结果。</w:t>
      </w:r>
      <w:r w:rsidR="00347406">
        <w:rPr>
          <w:rFonts w:hint="eastAsia"/>
          <w:sz w:val="24"/>
          <w:szCs w:val="24"/>
        </w:rPr>
        <w:t>（研究生将所检测的完整论文文本以“姓名</w:t>
      </w:r>
      <w:r w:rsidR="00347406">
        <w:rPr>
          <w:rFonts w:hint="eastAsia"/>
          <w:sz w:val="24"/>
          <w:szCs w:val="24"/>
        </w:rPr>
        <w:t>+</w:t>
      </w:r>
      <w:r w:rsidR="00347406">
        <w:rPr>
          <w:rFonts w:hint="eastAsia"/>
          <w:sz w:val="24"/>
          <w:szCs w:val="24"/>
        </w:rPr>
        <w:t>论文题目”方式命名提交于各教学点）</w:t>
      </w:r>
    </w:p>
    <w:p w:rsidR="001F3736" w:rsidRPr="00DA6428" w:rsidRDefault="001F3736" w:rsidP="0065001C">
      <w:pPr>
        <w:spacing w:line="360" w:lineRule="auto"/>
        <w:ind w:firstLineChars="100" w:firstLine="240"/>
        <w:rPr>
          <w:sz w:val="24"/>
          <w:szCs w:val="24"/>
        </w:rPr>
      </w:pPr>
      <w:r w:rsidRPr="00DA6428">
        <w:rPr>
          <w:sz w:val="24"/>
          <w:szCs w:val="24"/>
        </w:rPr>
        <w:t>2</w:t>
      </w:r>
      <w:r w:rsidRPr="00DA6428">
        <w:rPr>
          <w:rFonts w:hint="eastAsia"/>
          <w:sz w:val="24"/>
          <w:szCs w:val="24"/>
        </w:rPr>
        <w:t>、学位论文检测标准根据学院文件“关于</w:t>
      </w:r>
      <w:r w:rsidRPr="00DA6428">
        <w:rPr>
          <w:sz w:val="24"/>
          <w:szCs w:val="24"/>
        </w:rPr>
        <w:t>MPA</w:t>
      </w:r>
      <w:r w:rsidRPr="00DA6428">
        <w:rPr>
          <w:rFonts w:hint="eastAsia"/>
          <w:sz w:val="24"/>
          <w:szCs w:val="24"/>
        </w:rPr>
        <w:t>研究生学位论文开题、预答辩、盲审、答辩的若干规定”中“四、论文学术不端行为检测”的相关要求执行，检测达标者可参加答辩。</w:t>
      </w:r>
      <w:bookmarkStart w:id="0" w:name="_GoBack"/>
      <w:bookmarkEnd w:id="0"/>
    </w:p>
    <w:p w:rsidR="001F3736" w:rsidRDefault="001F3736" w:rsidP="0065001C">
      <w:pPr>
        <w:spacing w:line="360" w:lineRule="auto"/>
        <w:ind w:firstLineChars="100" w:firstLine="240"/>
        <w:rPr>
          <w:sz w:val="28"/>
          <w:szCs w:val="28"/>
        </w:rPr>
      </w:pPr>
      <w:r w:rsidRPr="00DA6428">
        <w:rPr>
          <w:sz w:val="24"/>
          <w:szCs w:val="24"/>
        </w:rPr>
        <w:t>3</w:t>
      </w:r>
      <w:r w:rsidRPr="00DA6428">
        <w:rPr>
          <w:rFonts w:hint="eastAsia"/>
          <w:sz w:val="24"/>
          <w:szCs w:val="24"/>
        </w:rPr>
        <w:t>、学术不端行为检测不达标者：（</w:t>
      </w:r>
      <w:r w:rsidRPr="00DA6428">
        <w:rPr>
          <w:sz w:val="24"/>
          <w:szCs w:val="24"/>
        </w:rPr>
        <w:t>1</w:t>
      </w:r>
      <w:r w:rsidRPr="00DA6428">
        <w:rPr>
          <w:rFonts w:hint="eastAsia"/>
          <w:sz w:val="24"/>
          <w:szCs w:val="24"/>
        </w:rPr>
        <w:t>）初次检测复制比在</w:t>
      </w:r>
      <w:r w:rsidRPr="00DA6428">
        <w:rPr>
          <w:sz w:val="24"/>
          <w:szCs w:val="24"/>
        </w:rPr>
        <w:t>40%</w:t>
      </w:r>
      <w:r w:rsidRPr="00DA6428">
        <w:rPr>
          <w:rFonts w:hint="eastAsia"/>
          <w:sz w:val="24"/>
          <w:szCs w:val="24"/>
        </w:rPr>
        <w:t>以上者，无第二次检测机会，视为预答辩不通过，不能参加学位论文答辩。（</w:t>
      </w:r>
      <w:r w:rsidRPr="00DA6428">
        <w:rPr>
          <w:sz w:val="24"/>
          <w:szCs w:val="24"/>
        </w:rPr>
        <w:t>2</w:t>
      </w:r>
      <w:r w:rsidRPr="00DA6428">
        <w:rPr>
          <w:rFonts w:hint="eastAsia"/>
          <w:sz w:val="24"/>
          <w:szCs w:val="24"/>
        </w:rPr>
        <w:t>）复制比在</w:t>
      </w:r>
      <w:r w:rsidRPr="00DA6428">
        <w:rPr>
          <w:sz w:val="24"/>
          <w:szCs w:val="24"/>
        </w:rPr>
        <w:t>5%—40%</w:t>
      </w:r>
      <w:r w:rsidRPr="00DA6428">
        <w:rPr>
          <w:rFonts w:hint="eastAsia"/>
          <w:sz w:val="24"/>
          <w:szCs w:val="24"/>
        </w:rPr>
        <w:lastRenderedPageBreak/>
        <w:t>之间，根据第一次检测报告单</w:t>
      </w:r>
      <w:r w:rsidRPr="00DA6428">
        <w:rPr>
          <w:sz w:val="24"/>
          <w:szCs w:val="24"/>
        </w:rPr>
        <w:t>3</w:t>
      </w:r>
      <w:r w:rsidRPr="00DA6428">
        <w:rPr>
          <w:rFonts w:hint="eastAsia"/>
          <w:sz w:val="24"/>
          <w:szCs w:val="24"/>
        </w:rPr>
        <w:t>天之内从速修改后进行第二次检测，二次检测不通过者，不能参加学位论文答辩。（</w:t>
      </w:r>
      <w:r w:rsidRPr="00DA6428">
        <w:rPr>
          <w:sz w:val="24"/>
          <w:szCs w:val="24"/>
        </w:rPr>
        <w:t>3</w:t>
      </w:r>
      <w:r w:rsidRPr="00DA6428">
        <w:rPr>
          <w:rFonts w:hint="eastAsia"/>
          <w:sz w:val="24"/>
          <w:szCs w:val="24"/>
        </w:rPr>
        <w:t>）答辩时所用论文定稿必须与学位论文检测通过的论文定稿保持一致，如答辩时发现两者不一致，则取消答辩资格，至少推迟半年后重新进行学位论文学术检测和答辩毕业。</w:t>
      </w:r>
      <w:r w:rsidRPr="002B2629">
        <w:rPr>
          <w:sz w:val="28"/>
          <w:szCs w:val="28"/>
        </w:rPr>
        <w:t xml:space="preserve">                                  </w:t>
      </w:r>
    </w:p>
    <w:p w:rsidR="001F3736" w:rsidRDefault="001F3736" w:rsidP="008F40E9">
      <w:pPr>
        <w:ind w:firstLineChars="1450" w:firstLine="4060"/>
        <w:rPr>
          <w:sz w:val="28"/>
          <w:szCs w:val="28"/>
        </w:rPr>
      </w:pPr>
    </w:p>
    <w:p w:rsidR="001F3736" w:rsidRDefault="001F3736" w:rsidP="008F40E9">
      <w:pPr>
        <w:ind w:firstLineChars="1450" w:firstLine="4060"/>
        <w:rPr>
          <w:sz w:val="28"/>
          <w:szCs w:val="28"/>
        </w:rPr>
      </w:pPr>
    </w:p>
    <w:p w:rsidR="001F3736" w:rsidRDefault="001F3736" w:rsidP="008F40E9">
      <w:pPr>
        <w:ind w:firstLineChars="1450" w:firstLine="4060"/>
        <w:rPr>
          <w:sz w:val="28"/>
          <w:szCs w:val="28"/>
        </w:rPr>
      </w:pPr>
    </w:p>
    <w:p w:rsidR="001F3736" w:rsidRPr="00766C4F" w:rsidRDefault="001F3736">
      <w:pPr>
        <w:rPr>
          <w:sz w:val="28"/>
          <w:szCs w:val="28"/>
        </w:rPr>
      </w:pPr>
    </w:p>
    <w:sectPr w:rsidR="001F3736" w:rsidRPr="00766C4F" w:rsidSect="00186DE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79" w:rsidRDefault="009D0F79" w:rsidP="00C729ED">
      <w:r>
        <w:separator/>
      </w:r>
    </w:p>
  </w:endnote>
  <w:endnote w:type="continuationSeparator" w:id="0">
    <w:p w:rsidR="009D0F79" w:rsidRDefault="009D0F79" w:rsidP="00C7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79" w:rsidRDefault="009D0F79" w:rsidP="00C729ED">
      <w:r>
        <w:separator/>
      </w:r>
    </w:p>
  </w:footnote>
  <w:footnote w:type="continuationSeparator" w:id="0">
    <w:p w:rsidR="009D0F79" w:rsidRDefault="009D0F79" w:rsidP="00C7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36" w:rsidRDefault="001F3736" w:rsidP="00CE34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9ED"/>
    <w:rsid w:val="0000069C"/>
    <w:rsid w:val="000164F4"/>
    <w:rsid w:val="00027BC3"/>
    <w:rsid w:val="00040937"/>
    <w:rsid w:val="00051218"/>
    <w:rsid w:val="00076153"/>
    <w:rsid w:val="000901B1"/>
    <w:rsid w:val="000A53C5"/>
    <w:rsid w:val="000B4B1E"/>
    <w:rsid w:val="000D21D7"/>
    <w:rsid w:val="000F09AB"/>
    <w:rsid w:val="001402F7"/>
    <w:rsid w:val="001633D7"/>
    <w:rsid w:val="00186DE9"/>
    <w:rsid w:val="001A6E2A"/>
    <w:rsid w:val="001C42C1"/>
    <w:rsid w:val="001D3B16"/>
    <w:rsid w:val="001F00A5"/>
    <w:rsid w:val="001F3220"/>
    <w:rsid w:val="001F3736"/>
    <w:rsid w:val="00220047"/>
    <w:rsid w:val="00220139"/>
    <w:rsid w:val="00224E37"/>
    <w:rsid w:val="0024336C"/>
    <w:rsid w:val="00251702"/>
    <w:rsid w:val="002557FB"/>
    <w:rsid w:val="00297BEF"/>
    <w:rsid w:val="002A61FC"/>
    <w:rsid w:val="002B2629"/>
    <w:rsid w:val="002D7C49"/>
    <w:rsid w:val="00300217"/>
    <w:rsid w:val="00317361"/>
    <w:rsid w:val="00345752"/>
    <w:rsid w:val="003468AF"/>
    <w:rsid w:val="00347406"/>
    <w:rsid w:val="003716F2"/>
    <w:rsid w:val="003817CE"/>
    <w:rsid w:val="0041358A"/>
    <w:rsid w:val="0044194B"/>
    <w:rsid w:val="0044250B"/>
    <w:rsid w:val="00445461"/>
    <w:rsid w:val="00456A17"/>
    <w:rsid w:val="004B30FA"/>
    <w:rsid w:val="00526EDD"/>
    <w:rsid w:val="00540EC8"/>
    <w:rsid w:val="00545B4C"/>
    <w:rsid w:val="005552D0"/>
    <w:rsid w:val="005647D6"/>
    <w:rsid w:val="005A5D97"/>
    <w:rsid w:val="005A64B3"/>
    <w:rsid w:val="005F7AB2"/>
    <w:rsid w:val="006417CC"/>
    <w:rsid w:val="0065001C"/>
    <w:rsid w:val="0066094F"/>
    <w:rsid w:val="006759EA"/>
    <w:rsid w:val="00697ED1"/>
    <w:rsid w:val="006C22C4"/>
    <w:rsid w:val="006D732A"/>
    <w:rsid w:val="006F3C10"/>
    <w:rsid w:val="00741B14"/>
    <w:rsid w:val="00747F1C"/>
    <w:rsid w:val="007634E0"/>
    <w:rsid w:val="0076387F"/>
    <w:rsid w:val="00766C4F"/>
    <w:rsid w:val="00777207"/>
    <w:rsid w:val="00781AB8"/>
    <w:rsid w:val="00796C70"/>
    <w:rsid w:val="00824E7C"/>
    <w:rsid w:val="00831DD3"/>
    <w:rsid w:val="00840CB7"/>
    <w:rsid w:val="00846AFE"/>
    <w:rsid w:val="008A317D"/>
    <w:rsid w:val="008A6536"/>
    <w:rsid w:val="008D3B18"/>
    <w:rsid w:val="008E3467"/>
    <w:rsid w:val="008F409E"/>
    <w:rsid w:val="008F40E9"/>
    <w:rsid w:val="00921CC1"/>
    <w:rsid w:val="00945901"/>
    <w:rsid w:val="00965FE4"/>
    <w:rsid w:val="00975522"/>
    <w:rsid w:val="009B24AF"/>
    <w:rsid w:val="009D0F79"/>
    <w:rsid w:val="009E03AE"/>
    <w:rsid w:val="00A14682"/>
    <w:rsid w:val="00A14C99"/>
    <w:rsid w:val="00A6275C"/>
    <w:rsid w:val="00A66771"/>
    <w:rsid w:val="00A96B32"/>
    <w:rsid w:val="00AA4058"/>
    <w:rsid w:val="00AB7AF9"/>
    <w:rsid w:val="00B31EF6"/>
    <w:rsid w:val="00B542B4"/>
    <w:rsid w:val="00B924EB"/>
    <w:rsid w:val="00BA5549"/>
    <w:rsid w:val="00C055E9"/>
    <w:rsid w:val="00C3050B"/>
    <w:rsid w:val="00C32285"/>
    <w:rsid w:val="00C47724"/>
    <w:rsid w:val="00C729ED"/>
    <w:rsid w:val="00CA1038"/>
    <w:rsid w:val="00CA1CF3"/>
    <w:rsid w:val="00CE34CD"/>
    <w:rsid w:val="00D32D13"/>
    <w:rsid w:val="00D343FF"/>
    <w:rsid w:val="00D724C7"/>
    <w:rsid w:val="00DA6428"/>
    <w:rsid w:val="00DB61AA"/>
    <w:rsid w:val="00DD4F15"/>
    <w:rsid w:val="00DD6A65"/>
    <w:rsid w:val="00DE2947"/>
    <w:rsid w:val="00E1494B"/>
    <w:rsid w:val="00E1785B"/>
    <w:rsid w:val="00E53978"/>
    <w:rsid w:val="00E62E24"/>
    <w:rsid w:val="00E804BB"/>
    <w:rsid w:val="00E860DD"/>
    <w:rsid w:val="00E86701"/>
    <w:rsid w:val="00E9435A"/>
    <w:rsid w:val="00E9454A"/>
    <w:rsid w:val="00EC2903"/>
    <w:rsid w:val="00F363EC"/>
    <w:rsid w:val="00F64B08"/>
    <w:rsid w:val="00FC63F3"/>
    <w:rsid w:val="00FD612B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2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729E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72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729E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71</cp:revision>
  <cp:lastPrinted>2013-05-02T08:34:00Z</cp:lastPrinted>
  <dcterms:created xsi:type="dcterms:W3CDTF">2013-05-02T08:02:00Z</dcterms:created>
  <dcterms:modified xsi:type="dcterms:W3CDTF">2018-05-04T08:22:00Z</dcterms:modified>
</cp:coreProperties>
</file>