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eastAsia" w:ascii="方正小标宋简体" w:hAnsi="方正小标宋简体" w:eastAsia="方正小标宋简体" w:cs="方正小标宋简体"/>
          <w:b/>
          <w:bCs/>
          <w:sz w:val="44"/>
          <w:szCs w:val="44"/>
        </w:rPr>
      </w:pPr>
      <w:bookmarkStart w:id="0" w:name="_Toc4342660"/>
      <w:r>
        <w:rPr>
          <w:rFonts w:hint="eastAsia" w:ascii="方正小标宋简体" w:hAnsi="方正小标宋简体" w:eastAsia="方正小标宋简体" w:cs="方正小标宋简体"/>
          <w:b/>
          <w:bCs/>
          <w:sz w:val="44"/>
          <w:szCs w:val="44"/>
          <w:lang w:val="en-US" w:eastAsia="zh-CN"/>
        </w:rPr>
        <w:t>西北农林科技大学职称评审</w:t>
      </w:r>
      <w:r>
        <w:rPr>
          <w:rFonts w:hint="eastAsia" w:ascii="方正小标宋简体" w:hAnsi="方正小标宋简体" w:eastAsia="方正小标宋简体" w:cs="方正小标宋简体"/>
          <w:b/>
          <w:bCs/>
          <w:sz w:val="44"/>
          <w:szCs w:val="44"/>
          <w:lang w:eastAsia="zh-CN"/>
        </w:rPr>
        <w:t>申报</w:t>
      </w:r>
      <w:r>
        <w:rPr>
          <w:rFonts w:hint="eastAsia" w:ascii="方正小标宋简体" w:hAnsi="方正小标宋简体" w:eastAsia="方正小标宋简体" w:cs="方正小标宋简体"/>
          <w:b/>
          <w:bCs/>
          <w:sz w:val="44"/>
          <w:szCs w:val="44"/>
        </w:rPr>
        <w:t>手册</w:t>
      </w:r>
    </w:p>
    <w:p>
      <w:pPr>
        <w:spacing w:line="360" w:lineRule="auto"/>
        <w:jc w:val="center"/>
        <w:rPr>
          <w:rFonts w:hint="eastAsia" w:ascii="方正小标宋简体" w:hAnsi="方正小标宋简体" w:eastAsia="方正小标宋简体" w:cs="方正小标宋简体"/>
          <w:b/>
          <w:bCs/>
          <w:sz w:val="36"/>
          <w:szCs w:val="36"/>
        </w:rPr>
      </w:pPr>
      <w:bookmarkStart w:id="2" w:name="_GoBack"/>
      <w:bookmarkEnd w:id="2"/>
      <w:r>
        <w:rPr>
          <w:rFonts w:hint="eastAsia" w:ascii="方正小标宋简体" w:hAnsi="方正小标宋简体" w:eastAsia="方正小标宋简体" w:cs="方正小标宋简体"/>
          <w:b/>
          <w:bCs/>
          <w:sz w:val="36"/>
          <w:szCs w:val="36"/>
        </w:rPr>
        <w:t>（</w:t>
      </w:r>
      <w:r>
        <w:rPr>
          <w:rFonts w:hint="eastAsia" w:ascii="方正小标宋简体" w:hAnsi="方正小标宋简体" w:eastAsia="方正小标宋简体" w:cs="方正小标宋简体"/>
          <w:b/>
          <w:bCs/>
          <w:sz w:val="36"/>
          <w:szCs w:val="36"/>
          <w:lang w:eastAsia="zh-CN"/>
        </w:rPr>
        <w:t>申报人使用</w:t>
      </w:r>
      <w:r>
        <w:rPr>
          <w:rFonts w:hint="eastAsia" w:ascii="方正小标宋简体" w:hAnsi="方正小标宋简体" w:eastAsia="方正小标宋简体" w:cs="方正小标宋简体"/>
          <w:b/>
          <w:bCs/>
          <w:sz w:val="36"/>
          <w:szCs w:val="36"/>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Theme="majorEastAsia" w:hAnsiTheme="majorEastAsia" w:eastAsiaTheme="majorEastAsia" w:cstheme="majorEastAsia"/>
          <w:b/>
          <w:bCs/>
          <w:color w:val="FF0000"/>
          <w:sz w:val="32"/>
          <w:szCs w:val="32"/>
        </w:rPr>
      </w:pPr>
      <w:r>
        <w:rPr>
          <w:rFonts w:hint="eastAsia" w:asciiTheme="majorEastAsia" w:hAnsiTheme="majorEastAsia" w:eastAsiaTheme="majorEastAsia" w:cstheme="majorEastAsia"/>
          <w:b/>
          <w:bCs/>
          <w:color w:val="FF0000"/>
          <w:sz w:val="32"/>
          <w:szCs w:val="32"/>
        </w:rPr>
        <w:t>学校已经开展了2022年职称评审工作培训，相关政策及要求请先咨询本单位管理员。</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Theme="majorEastAsia" w:hAnsiTheme="majorEastAsia" w:eastAsiaTheme="majorEastAsia" w:cstheme="majorEastAsia"/>
          <w:b/>
          <w:bCs/>
          <w:color w:val="FF0000"/>
          <w:sz w:val="32"/>
          <w:szCs w:val="32"/>
          <w:lang w:eastAsia="zh-CN"/>
        </w:rPr>
      </w:pPr>
      <w:r>
        <w:rPr>
          <w:rFonts w:hint="eastAsia" w:asciiTheme="majorEastAsia" w:hAnsiTheme="majorEastAsia" w:eastAsiaTheme="majorEastAsia" w:cstheme="majorEastAsia"/>
          <w:b/>
          <w:bCs/>
          <w:color w:val="FF0000"/>
          <w:sz w:val="32"/>
          <w:szCs w:val="32"/>
          <w:lang w:eastAsia="zh-CN"/>
        </w:rPr>
        <w:t>按照信息化建设要求，同步了科研系统、外事系统推送到“数据资产平台”的数据，请先登录科研系统、外事系统确认本人相关信息是否准确，如有问题，请联系归口部门修改完善后再申报。</w:t>
      </w:r>
    </w:p>
    <w:p>
      <w:pPr>
        <w:pStyle w:val="2"/>
        <w:numPr>
          <w:numId w:val="0"/>
        </w:numPr>
        <w:bidi w:val="0"/>
        <w:spacing w:line="360" w:lineRule="auto"/>
        <w:ind w:leftChars="0"/>
        <w:rPr>
          <w:rFonts w:hint="eastAsia" w:ascii="黑体" w:hAnsi="黑体" w:eastAsia="黑体" w:cs="黑体"/>
          <w:b/>
          <w:bCs w:val="0"/>
          <w:sz w:val="36"/>
          <w:szCs w:val="36"/>
          <w:lang w:val="en-US" w:eastAsia="zh-CN"/>
        </w:rPr>
      </w:pPr>
      <w:r>
        <w:rPr>
          <w:rFonts w:hint="eastAsia" w:ascii="黑体" w:hAnsi="黑体" w:eastAsia="黑体" w:cs="黑体"/>
          <w:b/>
          <w:bCs w:val="0"/>
          <w:sz w:val="36"/>
          <w:szCs w:val="36"/>
          <w:lang w:eastAsia="zh-CN"/>
        </w:rPr>
        <w:t>一、</w:t>
      </w:r>
      <w:r>
        <w:rPr>
          <w:rFonts w:hint="eastAsia" w:ascii="黑体" w:hAnsi="黑体" w:eastAsia="黑体" w:cs="黑体"/>
          <w:b/>
          <w:bCs w:val="0"/>
          <w:sz w:val="36"/>
          <w:szCs w:val="36"/>
        </w:rPr>
        <w:t>访问系统</w:t>
      </w:r>
      <w:bookmarkEnd w:id="0"/>
    </w:p>
    <w:p>
      <w:pPr>
        <w:pStyle w:val="3"/>
        <w:numPr>
          <w:numId w:val="0"/>
        </w:numPr>
        <w:bidi w:val="0"/>
        <w:spacing w:line="360" w:lineRule="auto"/>
        <w:ind w:leftChars="0"/>
        <w:rPr>
          <w:rFonts w:hint="eastAsia"/>
          <w:lang w:val="en-US" w:eastAsia="zh-CN"/>
        </w:rPr>
      </w:pPr>
      <w:r>
        <w:rPr>
          <w:rFonts w:hint="eastAsia"/>
          <w:lang w:val="en-US" w:eastAsia="zh-CN"/>
        </w:rPr>
        <w:t>1.登录系统</w:t>
      </w:r>
    </w:p>
    <w:p>
      <w:pPr>
        <w:spacing w:line="360" w:lineRule="auto"/>
        <w:rPr>
          <w:rFonts w:hint="eastAsia"/>
          <w:sz w:val="24"/>
          <w:szCs w:val="24"/>
        </w:rPr>
      </w:pPr>
      <w:r>
        <w:rPr>
          <w:rFonts w:hint="eastAsia"/>
          <w:sz w:val="24"/>
          <w:szCs w:val="24"/>
          <w:lang w:val="en-US" w:eastAsia="zh-CN"/>
        </w:rPr>
        <w:t>登录方式一：</w:t>
      </w:r>
      <w:r>
        <w:rPr>
          <w:rFonts w:hint="eastAsia"/>
          <w:sz w:val="24"/>
          <w:szCs w:val="24"/>
        </w:rPr>
        <w:t>输入</w:t>
      </w:r>
      <w:r>
        <w:rPr>
          <w:rFonts w:hint="eastAsia"/>
          <w:sz w:val="24"/>
          <w:szCs w:val="24"/>
          <w:lang w:val="en-US" w:eastAsia="zh-CN"/>
        </w:rPr>
        <w:t>人事系统地址：</w:t>
      </w:r>
      <w:r>
        <w:rPr>
          <w:rFonts w:hint="eastAsia"/>
          <w:sz w:val="24"/>
          <w:szCs w:val="24"/>
        </w:rPr>
        <w:fldChar w:fldCharType="begin"/>
      </w:r>
      <w:r>
        <w:rPr>
          <w:rFonts w:hint="eastAsia"/>
          <w:sz w:val="24"/>
          <w:szCs w:val="24"/>
        </w:rPr>
        <w:instrText xml:space="preserve">HYPERLINK"https://hr.nwafu.edu.cn/，点击回车按钮进行访问；进入登录页面，输入账号和密码，点击\“登录\”进行身份验证。"</w:instrText>
      </w:r>
      <w:r>
        <w:rPr>
          <w:rFonts w:hint="eastAsia"/>
          <w:sz w:val="24"/>
          <w:szCs w:val="24"/>
        </w:rPr>
        <w:fldChar w:fldCharType="separate"/>
      </w:r>
      <w:r>
        <w:rPr>
          <w:rFonts w:hint="eastAsia"/>
          <w:sz w:val="24"/>
          <w:szCs w:val="24"/>
        </w:rPr>
        <w:t>https://hr.nwafu.edu.cn/，</w:t>
      </w:r>
      <w:r>
        <w:rPr>
          <w:rFonts w:hint="eastAsia"/>
          <w:sz w:val="24"/>
          <w:szCs w:val="24"/>
          <w:lang w:val="en-US" w:eastAsia="zh-CN"/>
        </w:rPr>
        <w:t>进入登录页面</w:t>
      </w:r>
      <w:r>
        <w:rPr>
          <w:rFonts w:hint="eastAsia"/>
          <w:sz w:val="24"/>
          <w:szCs w:val="24"/>
        </w:rPr>
        <w:t>，输入</w:t>
      </w:r>
      <w:r>
        <w:rPr>
          <w:rFonts w:hint="eastAsia"/>
          <w:sz w:val="24"/>
          <w:szCs w:val="24"/>
          <w:lang w:val="en-US" w:eastAsia="zh-CN"/>
        </w:rPr>
        <w:t>学校信息平台</w:t>
      </w:r>
      <w:r>
        <w:rPr>
          <w:rFonts w:hint="eastAsia"/>
          <w:sz w:val="24"/>
          <w:szCs w:val="24"/>
        </w:rPr>
        <w:t>账号和密码</w:t>
      </w:r>
      <w:r>
        <w:rPr>
          <w:rFonts w:hint="eastAsia"/>
          <w:sz w:val="24"/>
          <w:szCs w:val="24"/>
          <w:lang w:val="en-US" w:eastAsia="zh-CN"/>
        </w:rPr>
        <w:t>进行登录</w:t>
      </w:r>
      <w:r>
        <w:rPr>
          <w:rFonts w:hint="eastAsia"/>
          <w:sz w:val="24"/>
          <w:szCs w:val="24"/>
          <w:lang w:eastAsia="zh-CN"/>
        </w:rPr>
        <w:t>；</w:t>
      </w:r>
      <w:r>
        <w:rPr>
          <w:rFonts w:hint="eastAsia"/>
          <w:sz w:val="24"/>
          <w:szCs w:val="24"/>
        </w:rPr>
        <w:fldChar w:fldCharType="end"/>
      </w:r>
    </w:p>
    <w:p>
      <w:pPr>
        <w:spacing w:line="360" w:lineRule="auto"/>
        <w:rPr>
          <w:sz w:val="24"/>
          <w:szCs w:val="24"/>
        </w:rPr>
      </w:pPr>
      <w:r>
        <w:rPr>
          <w:sz w:val="24"/>
          <w:szCs w:val="24"/>
        </w:rPr>
        <w:drawing>
          <wp:inline distT="0" distB="0" distL="114300" distR="114300">
            <wp:extent cx="5266690" cy="2658110"/>
            <wp:effectExtent l="0" t="0" r="1016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6690" cy="2658110"/>
                    </a:xfrm>
                    <a:prstGeom prst="rect">
                      <a:avLst/>
                    </a:prstGeom>
                    <a:noFill/>
                    <a:ln>
                      <a:noFill/>
                    </a:ln>
                  </pic:spPr>
                </pic:pic>
              </a:graphicData>
            </a:graphic>
          </wp:inline>
        </w:drawing>
      </w:r>
    </w:p>
    <w:p>
      <w:pPr>
        <w:spacing w:line="360" w:lineRule="auto"/>
        <w:rPr>
          <w:rFonts w:hint="eastAsia"/>
          <w:sz w:val="24"/>
          <w:szCs w:val="24"/>
          <w:lang w:val="en-US" w:eastAsia="zh-CN"/>
        </w:rPr>
      </w:pPr>
      <w:r>
        <w:rPr>
          <w:rFonts w:hint="eastAsia"/>
          <w:sz w:val="24"/>
          <w:szCs w:val="24"/>
          <w:lang w:val="en-US" w:eastAsia="zh-CN"/>
        </w:rPr>
        <w:t>登录方式二：登录学校官网，从快速通道点击人事系统进行登录；</w:t>
      </w:r>
    </w:p>
    <w:p>
      <w:pPr>
        <w:spacing w:line="360" w:lineRule="auto"/>
        <w:rPr>
          <w:rFonts w:hint="default"/>
          <w:lang w:val="en-US" w:eastAsia="zh-CN"/>
        </w:rPr>
      </w:pPr>
      <w:r>
        <w:drawing>
          <wp:inline distT="0" distB="0" distL="114300" distR="114300">
            <wp:extent cx="5266690" cy="2570480"/>
            <wp:effectExtent l="0" t="0" r="1016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pStyle w:val="2"/>
        <w:numPr>
          <w:numId w:val="0"/>
        </w:numPr>
        <w:bidi w:val="0"/>
        <w:spacing w:line="360" w:lineRule="auto"/>
        <w:ind w:leftChars="0"/>
        <w:rPr>
          <w:rFonts w:hint="eastAsia" w:ascii="黑体" w:hAnsi="黑体" w:eastAsia="黑体" w:cs="黑体"/>
          <w:b/>
          <w:bCs w:val="0"/>
          <w:sz w:val="36"/>
          <w:szCs w:val="36"/>
          <w:lang w:val="en-US" w:eastAsia="zh-CN"/>
        </w:rPr>
      </w:pPr>
      <w:r>
        <w:rPr>
          <w:rFonts w:hint="eastAsia" w:ascii="黑体" w:hAnsi="黑体" w:eastAsia="黑体" w:cs="黑体"/>
          <w:b/>
          <w:bCs w:val="0"/>
          <w:sz w:val="36"/>
          <w:szCs w:val="36"/>
          <w:lang w:val="en-US" w:eastAsia="zh-CN"/>
        </w:rPr>
        <w:t>二、功能使用</w:t>
      </w:r>
    </w:p>
    <w:p>
      <w:pPr>
        <w:pStyle w:val="3"/>
        <w:numPr>
          <w:numId w:val="0"/>
        </w:numPr>
        <w:bidi w:val="0"/>
        <w:spacing w:line="360" w:lineRule="auto"/>
        <w:ind w:leftChars="0"/>
        <w:rPr>
          <w:rFonts w:hint="default"/>
          <w:lang w:val="en-US" w:eastAsia="zh-CN"/>
        </w:rPr>
      </w:pPr>
      <w:r>
        <w:rPr>
          <w:rFonts w:hint="eastAsia"/>
          <w:lang w:val="en-US" w:eastAsia="zh-CN"/>
        </w:rPr>
        <w:t>1.检查当前角色</w:t>
      </w:r>
    </w:p>
    <w:p>
      <w:pPr>
        <w:spacing w:line="360" w:lineRule="auto"/>
        <w:rPr>
          <w:rFonts w:hint="eastAsia"/>
          <w:sz w:val="24"/>
          <w:szCs w:val="24"/>
          <w:lang w:val="en-US" w:eastAsia="zh-CN"/>
        </w:rPr>
      </w:pPr>
      <w:r>
        <w:rPr>
          <w:rFonts w:hint="eastAsia"/>
          <w:sz w:val="24"/>
          <w:szCs w:val="24"/>
          <w:lang w:val="en-US" w:eastAsia="zh-CN"/>
        </w:rPr>
        <w:t>登录之后默认角色为教职工，如果当前角色不是教职工角色，需要切换到教职工角色才能进行申报。（</w:t>
      </w:r>
      <w:r>
        <w:rPr>
          <w:rFonts w:hint="eastAsia"/>
          <w:color w:val="FF0000"/>
          <w:sz w:val="24"/>
          <w:szCs w:val="24"/>
          <w:lang w:val="en-US" w:eastAsia="zh-CN"/>
        </w:rPr>
        <w:t>括号里的内容为当前角色</w:t>
      </w:r>
      <w:r>
        <w:rPr>
          <w:rFonts w:hint="eastAsia"/>
          <w:sz w:val="24"/>
          <w:szCs w:val="24"/>
          <w:lang w:val="en-US" w:eastAsia="zh-CN"/>
        </w:rPr>
        <w:t>）</w:t>
      </w:r>
    </w:p>
    <w:p>
      <w:pPr>
        <w:spacing w:line="360" w:lineRule="auto"/>
        <w:rPr>
          <w:rFonts w:hint="eastAsia"/>
          <w:lang w:val="en-US" w:eastAsia="zh-CN"/>
        </w:rPr>
      </w:pPr>
      <w:r>
        <w:drawing>
          <wp:inline distT="0" distB="0" distL="114300" distR="114300">
            <wp:extent cx="3838575" cy="1971675"/>
            <wp:effectExtent l="0" t="0" r="9525" b="952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7"/>
                    <a:stretch>
                      <a:fillRect/>
                    </a:stretch>
                  </pic:blipFill>
                  <pic:spPr>
                    <a:xfrm>
                      <a:off x="0" y="0"/>
                      <a:ext cx="3838575" cy="1971675"/>
                    </a:xfrm>
                    <a:prstGeom prst="rect">
                      <a:avLst/>
                    </a:prstGeom>
                    <a:noFill/>
                    <a:ln>
                      <a:noFill/>
                    </a:ln>
                  </pic:spPr>
                </pic:pic>
              </a:graphicData>
            </a:graphic>
          </wp:inline>
        </w:drawing>
      </w:r>
    </w:p>
    <w:p>
      <w:pPr>
        <w:spacing w:line="360" w:lineRule="auto"/>
      </w:pPr>
    </w:p>
    <w:p>
      <w:pPr>
        <w:pStyle w:val="3"/>
        <w:numPr>
          <w:numId w:val="0"/>
        </w:numPr>
        <w:bidi w:val="0"/>
        <w:spacing w:line="360" w:lineRule="auto"/>
        <w:ind w:leftChars="0"/>
        <w:rPr>
          <w:rFonts w:hint="eastAsia"/>
        </w:rPr>
      </w:pPr>
      <w:r>
        <w:rPr>
          <w:rFonts w:hint="eastAsia"/>
          <w:b/>
          <w:lang w:val="en-US" w:eastAsia="zh-CN"/>
        </w:rPr>
        <w:t>2.职称申报步骤</w:t>
      </w:r>
    </w:p>
    <w:p>
      <w:pPr>
        <w:numPr>
          <w:numId w:val="0"/>
        </w:numPr>
        <w:spacing w:line="360" w:lineRule="auto"/>
        <w:rPr>
          <w:rFonts w:hint="eastAsia"/>
          <w:sz w:val="24"/>
          <w:szCs w:val="24"/>
          <w:lang w:val="en-US" w:eastAsia="zh-CN"/>
        </w:rPr>
      </w:pPr>
      <w:r>
        <w:rPr>
          <w:rFonts w:hint="eastAsia"/>
          <w:sz w:val="24"/>
          <w:szCs w:val="24"/>
          <w:lang w:val="en-US" w:eastAsia="zh-CN"/>
        </w:rPr>
        <w:t>（1）点击页面</w:t>
      </w:r>
      <w:r>
        <w:rPr>
          <w:rFonts w:hint="eastAsia"/>
          <w:sz w:val="24"/>
          <w:szCs w:val="24"/>
          <w:highlight w:val="yellow"/>
          <w:lang w:val="en-US" w:eastAsia="zh-CN"/>
        </w:rPr>
        <w:t>“职称评审”</w:t>
      </w:r>
      <w:r>
        <w:rPr>
          <w:rFonts w:hint="eastAsia"/>
          <w:sz w:val="24"/>
          <w:szCs w:val="24"/>
          <w:lang w:val="en-US" w:eastAsia="zh-CN"/>
        </w:rPr>
        <w:t>，进入职称评审功能模块。</w:t>
      </w:r>
    </w:p>
    <w:p>
      <w:pPr>
        <w:numPr>
          <w:ilvl w:val="0"/>
          <w:numId w:val="0"/>
        </w:numPr>
        <w:spacing w:line="360" w:lineRule="auto"/>
      </w:pPr>
      <w:r>
        <w:drawing>
          <wp:inline distT="0" distB="0" distL="114300" distR="114300">
            <wp:extent cx="5270500" cy="2740025"/>
            <wp:effectExtent l="0" t="0" r="635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70500" cy="2740025"/>
                    </a:xfrm>
                    <a:prstGeom prst="rect">
                      <a:avLst/>
                    </a:prstGeom>
                    <a:noFill/>
                    <a:ln>
                      <a:noFill/>
                    </a:ln>
                  </pic:spPr>
                </pic:pic>
              </a:graphicData>
            </a:graphic>
          </wp:inline>
        </w:drawing>
      </w:r>
    </w:p>
    <w:p>
      <w:pPr>
        <w:numPr>
          <w:numId w:val="0"/>
        </w:numPr>
        <w:spacing w:line="360" w:lineRule="auto"/>
        <w:rPr>
          <w:rFonts w:hint="default"/>
          <w:sz w:val="24"/>
          <w:szCs w:val="24"/>
          <w:lang w:val="en-US" w:eastAsia="zh-CN"/>
        </w:rPr>
      </w:pPr>
      <w:r>
        <w:rPr>
          <w:rFonts w:hint="eastAsia"/>
          <w:sz w:val="24"/>
          <w:szCs w:val="24"/>
          <w:lang w:val="en-US" w:eastAsia="zh-CN"/>
        </w:rPr>
        <w:t>（2）第一次进入申报页面，没有申报数据。点击蓝色按钮</w:t>
      </w:r>
      <w:r>
        <w:rPr>
          <w:rFonts w:hint="eastAsia"/>
          <w:sz w:val="24"/>
          <w:szCs w:val="24"/>
          <w:highlight w:val="none"/>
          <w:lang w:val="en-US" w:eastAsia="zh-CN"/>
        </w:rPr>
        <w:t>进入</w:t>
      </w:r>
      <w:r>
        <w:rPr>
          <w:rFonts w:hint="eastAsia"/>
          <w:sz w:val="24"/>
          <w:szCs w:val="24"/>
          <w:lang w:val="en-US" w:eastAsia="zh-CN"/>
        </w:rPr>
        <w:t>开始申报；如果已经申报过，点击</w:t>
      </w:r>
      <w:r>
        <w:rPr>
          <w:rFonts w:hint="eastAsia"/>
          <w:sz w:val="24"/>
          <w:szCs w:val="24"/>
          <w:highlight w:val="yellow"/>
          <w:lang w:val="en-US" w:eastAsia="zh-CN"/>
        </w:rPr>
        <w:t>“进入申报页面”</w:t>
      </w:r>
      <w:r>
        <w:rPr>
          <w:rFonts w:hint="eastAsia"/>
          <w:sz w:val="24"/>
          <w:szCs w:val="24"/>
          <w:lang w:val="en-US" w:eastAsia="zh-CN"/>
        </w:rPr>
        <w:t>按钮。</w:t>
      </w:r>
    </w:p>
    <w:p>
      <w:pPr>
        <w:numPr>
          <w:ilvl w:val="0"/>
          <w:numId w:val="0"/>
        </w:numPr>
        <w:spacing w:line="360" w:lineRule="auto"/>
      </w:pPr>
      <w:r>
        <w:drawing>
          <wp:inline distT="0" distB="0" distL="114300" distR="114300">
            <wp:extent cx="5262880" cy="1855470"/>
            <wp:effectExtent l="0" t="0" r="1397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262880" cy="1855470"/>
                    </a:xfrm>
                    <a:prstGeom prst="rect">
                      <a:avLst/>
                    </a:prstGeom>
                    <a:noFill/>
                    <a:ln>
                      <a:noFill/>
                    </a:ln>
                  </pic:spPr>
                </pic:pic>
              </a:graphicData>
            </a:graphic>
          </wp:inline>
        </w:drawing>
      </w:r>
    </w:p>
    <w:p>
      <w:pPr>
        <w:numPr>
          <w:numId w:val="0"/>
        </w:numPr>
        <w:spacing w:line="360" w:lineRule="auto"/>
        <w:rPr>
          <w:rFonts w:hint="default"/>
          <w:sz w:val="24"/>
          <w:szCs w:val="24"/>
          <w:lang w:val="en-US" w:eastAsia="zh-CN"/>
        </w:rPr>
      </w:pPr>
      <w:r>
        <w:rPr>
          <w:rFonts w:hint="eastAsia"/>
          <w:sz w:val="24"/>
          <w:szCs w:val="24"/>
          <w:lang w:val="en-US" w:eastAsia="zh-CN"/>
        </w:rPr>
        <w:t>（3）选择对应的申报系列，点击蓝色按钮，进入第二步。</w:t>
      </w:r>
    </w:p>
    <w:p>
      <w:pPr>
        <w:numPr>
          <w:ilvl w:val="0"/>
          <w:numId w:val="0"/>
        </w:numPr>
        <w:spacing w:line="360" w:lineRule="auto"/>
      </w:pPr>
      <w:r>
        <w:drawing>
          <wp:inline distT="0" distB="0" distL="114300" distR="114300">
            <wp:extent cx="5262245" cy="1858010"/>
            <wp:effectExtent l="0" t="0" r="14605"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62245" cy="1858010"/>
                    </a:xfrm>
                    <a:prstGeom prst="rect">
                      <a:avLst/>
                    </a:prstGeom>
                    <a:noFill/>
                    <a:ln>
                      <a:noFill/>
                    </a:ln>
                  </pic:spPr>
                </pic:pic>
              </a:graphicData>
            </a:graphic>
          </wp:inline>
        </w:drawing>
      </w:r>
    </w:p>
    <w:p>
      <w:pPr>
        <w:spacing w:line="360" w:lineRule="auto"/>
        <w:rPr>
          <w:rFonts w:hint="eastAsia"/>
          <w:b/>
          <w:bCs/>
          <w:color w:val="FF0000"/>
          <w:lang w:val="en-US" w:eastAsia="zh-CN"/>
        </w:rPr>
      </w:pPr>
      <w:r>
        <w:rPr>
          <w:rFonts w:hint="eastAsia"/>
          <w:b/>
          <w:bCs/>
          <w:color w:val="FF0000"/>
          <w:lang w:val="en-US" w:eastAsia="zh-CN"/>
        </w:rPr>
        <w:t>注：此处使用教师系列进行申报仅为示例，各位老师根据自己对应的申报系列进行申报即可。每人只能申报一个系列，如果选择错误，需要联系单位管理员进行删除，否则将会影响您的职称申报。</w:t>
      </w:r>
    </w:p>
    <w:p>
      <w:pPr>
        <w:numPr>
          <w:numId w:val="0"/>
        </w:numPr>
        <w:spacing w:line="360" w:lineRule="auto"/>
        <w:rPr>
          <w:rFonts w:hint="default"/>
          <w:sz w:val="24"/>
          <w:szCs w:val="24"/>
          <w:lang w:val="en-US" w:eastAsia="zh-CN"/>
        </w:rPr>
      </w:pPr>
      <w:r>
        <w:rPr>
          <w:rFonts w:hint="eastAsia"/>
          <w:sz w:val="24"/>
          <w:szCs w:val="24"/>
          <w:lang w:val="en-US" w:eastAsia="zh-CN"/>
        </w:rPr>
        <w:t>（4）申报须知阅读完成没有问题之后，可以点击确认并初始化基本信息按钮，进入第三步。</w:t>
      </w:r>
    </w:p>
    <w:p>
      <w:pPr>
        <w:spacing w:line="360" w:lineRule="auto"/>
      </w:pPr>
      <w:r>
        <w:drawing>
          <wp:inline distT="0" distB="0" distL="114300" distR="114300">
            <wp:extent cx="5273675" cy="2763520"/>
            <wp:effectExtent l="0" t="0" r="3175" b="177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73675" cy="2763520"/>
                    </a:xfrm>
                    <a:prstGeom prst="rect">
                      <a:avLst/>
                    </a:prstGeom>
                    <a:noFill/>
                    <a:ln>
                      <a:noFill/>
                    </a:ln>
                  </pic:spPr>
                </pic:pic>
              </a:graphicData>
            </a:graphic>
          </wp:inline>
        </w:drawing>
      </w:r>
    </w:p>
    <w:p>
      <w:pPr>
        <w:numPr>
          <w:numId w:val="0"/>
        </w:numPr>
        <w:spacing w:line="360" w:lineRule="auto"/>
        <w:rPr>
          <w:rFonts w:hint="default"/>
          <w:sz w:val="24"/>
          <w:szCs w:val="24"/>
          <w:lang w:val="en-US" w:eastAsia="zh-CN"/>
        </w:rPr>
      </w:pPr>
      <w:r>
        <w:rPr>
          <w:rFonts w:hint="eastAsia"/>
          <w:sz w:val="24"/>
          <w:szCs w:val="24"/>
          <w:lang w:val="en-US" w:eastAsia="zh-CN"/>
        </w:rPr>
        <w:t>（5）填写页面所需要的申报信息，系统会自动同步已有的基本信息，如果信息有误可以进行修改。确认信息无误之后，点击</w:t>
      </w:r>
      <w:r>
        <w:rPr>
          <w:rFonts w:hint="eastAsia"/>
          <w:sz w:val="24"/>
          <w:szCs w:val="24"/>
          <w:highlight w:val="yellow"/>
          <w:lang w:val="en-US" w:eastAsia="zh-CN"/>
        </w:rPr>
        <w:t>“开始申报”</w:t>
      </w:r>
      <w:r>
        <w:rPr>
          <w:rFonts w:hint="eastAsia"/>
          <w:sz w:val="24"/>
          <w:szCs w:val="24"/>
          <w:lang w:val="en-US" w:eastAsia="zh-CN"/>
        </w:rPr>
        <w:t>按钮，确认是否申报。</w:t>
      </w:r>
    </w:p>
    <w:p>
      <w:pPr>
        <w:spacing w:line="360" w:lineRule="auto"/>
        <w:rPr>
          <w:rFonts w:hint="default"/>
          <w:lang w:val="en-US" w:eastAsia="zh-CN"/>
        </w:rPr>
      </w:pPr>
      <w:r>
        <w:drawing>
          <wp:inline distT="0" distB="0" distL="114300" distR="114300">
            <wp:extent cx="5264150" cy="2683510"/>
            <wp:effectExtent l="0" t="0" r="12700"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5264150" cy="2683510"/>
                    </a:xfrm>
                    <a:prstGeom prst="rect">
                      <a:avLst/>
                    </a:prstGeom>
                    <a:noFill/>
                    <a:ln>
                      <a:noFill/>
                    </a:ln>
                  </pic:spPr>
                </pic:pic>
              </a:graphicData>
            </a:graphic>
          </wp:inline>
        </w:drawing>
      </w:r>
    </w:p>
    <w:p>
      <w:pPr>
        <w:pStyle w:val="3"/>
        <w:numPr>
          <w:numId w:val="0"/>
        </w:numPr>
        <w:bidi w:val="0"/>
        <w:spacing w:line="360" w:lineRule="auto"/>
        <w:ind w:leftChars="0"/>
        <w:rPr>
          <w:rFonts w:hint="eastAsia"/>
        </w:rPr>
      </w:pPr>
      <w:r>
        <w:rPr>
          <w:rFonts w:hint="eastAsia"/>
          <w:b/>
          <w:lang w:val="en-US" w:eastAsia="zh-CN"/>
        </w:rPr>
        <w:t>3.数据填报</w:t>
      </w:r>
    </w:p>
    <w:p>
      <w:pP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特别提示：</w:t>
      </w:r>
    </w:p>
    <w:p>
      <w:pPr>
        <w:numPr>
          <w:numId w:val="0"/>
        </w:num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w:t>
      </w:r>
      <w:r>
        <w:rPr>
          <w:rFonts w:hint="eastAsia" w:ascii="仿宋_GB2312" w:hAnsi="仿宋_GB2312" w:eastAsia="仿宋_GB2312" w:cs="仿宋_GB2312"/>
          <w:b/>
          <w:bCs/>
          <w:sz w:val="28"/>
          <w:szCs w:val="28"/>
          <w:lang w:eastAsia="zh-CN"/>
        </w:rPr>
        <w:t>未特殊说明，所有工作业绩均指任现职以来至申报职称上一年</w:t>
      </w:r>
      <w:r>
        <w:rPr>
          <w:rFonts w:hint="eastAsia" w:ascii="仿宋_GB2312" w:hAnsi="仿宋_GB2312" w:eastAsia="仿宋_GB2312" w:cs="仿宋_GB2312"/>
          <w:b/>
          <w:bCs/>
          <w:sz w:val="28"/>
          <w:szCs w:val="28"/>
          <w:lang w:val="en-US" w:eastAsia="zh-CN"/>
        </w:rPr>
        <w:t>12月31日期间取得，且与申报者从事工作一致或相近。年限破格只填写破格年限内的业绩。</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2）请按照申报界面的填写要求填写：有些在申报界面填写，有些需要在绩效数据中心填写</w:t>
      </w:r>
      <w:r>
        <w:rPr>
          <w:rFonts w:hint="eastAsia"/>
          <w:b/>
          <w:bCs/>
          <w:color w:val="FF0000"/>
          <w:sz w:val="28"/>
          <w:szCs w:val="28"/>
          <w:lang w:val="en-US" w:eastAsia="zh-CN"/>
        </w:rPr>
        <w:t>（详细功能见文档第9页）</w:t>
      </w:r>
      <w:r>
        <w:rPr>
          <w:rFonts w:hint="eastAsia" w:ascii="仿宋_GB2312" w:hAnsi="仿宋_GB2312" w:eastAsia="仿宋_GB2312" w:cs="仿宋_GB2312"/>
          <w:b/>
          <w:bCs/>
          <w:sz w:val="28"/>
          <w:szCs w:val="28"/>
          <w:lang w:val="en-US" w:eastAsia="zh-CN"/>
        </w:rPr>
        <w:t>。申报界面会同步绩效数据中心审核通过的数据，申报界面的数据也会生成到评审表上，请申报人按照申报界面提示和要求选择想要生成到职称评审表上的数据，不需要的数据请直接在申报界面删除。如果需要新增可以点击“重获数据”，“重获数据”只会重新获取</w:t>
      </w:r>
      <w:r>
        <w:rPr>
          <w:rFonts w:hint="eastAsia" w:ascii="仿宋_GB2312" w:hAnsi="仿宋_GB2312" w:eastAsia="仿宋_GB2312" w:cs="仿宋_GB2312"/>
          <w:b/>
          <w:bCs/>
          <w:sz w:val="28"/>
          <w:szCs w:val="28"/>
          <w:highlight w:val="none"/>
          <w:lang w:val="en-US" w:eastAsia="zh-CN"/>
        </w:rPr>
        <w:t>本界面审核</w:t>
      </w:r>
      <w:r>
        <w:rPr>
          <w:rFonts w:hint="eastAsia" w:ascii="仿宋_GB2312" w:hAnsi="仿宋_GB2312" w:eastAsia="仿宋_GB2312" w:cs="仿宋_GB2312"/>
          <w:b/>
          <w:bCs/>
          <w:sz w:val="28"/>
          <w:szCs w:val="28"/>
          <w:lang w:val="en-US" w:eastAsia="zh-CN"/>
        </w:rPr>
        <w:t>通过的数据。</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3）职称系统支撑材料模块类别及文件上传规则。个人照片：文件大小不超过1M，支持JPG、PNG、JPEG格式，将照片上传至系统中的照片模块。附件证明材料：将纸质参评材料以数码扫描或拍照方式清晰转换为PDF格式文件，每个附件不超过10M。申报人将附件材料上传至系统后，需进行检查测试，确保打开顺畅且清晰无误。</w:t>
      </w:r>
    </w:p>
    <w:p>
      <w:pPr>
        <w:rPr>
          <w:rFonts w:hint="eastAsia"/>
          <w:b/>
          <w:lang w:val="en-US" w:eastAsia="zh-CN"/>
        </w:rPr>
      </w:pPr>
      <w:r>
        <w:rPr>
          <w:rFonts w:hint="eastAsia" w:ascii="仿宋_GB2312" w:hAnsi="仿宋_GB2312" w:eastAsia="仿宋_GB2312" w:cs="仿宋_GB2312"/>
          <w:b/>
          <w:bCs/>
          <w:sz w:val="28"/>
          <w:szCs w:val="28"/>
          <w:lang w:val="en-US" w:eastAsia="zh-CN"/>
        </w:rPr>
        <w:t>4）同行专家评审时校外同行专家系统随机匹配，请确保一级学科、二级学科及研究方向填写准确，有问题请及时和申报单位联系，以免影响送审。</w:t>
      </w:r>
    </w:p>
    <w:p>
      <w:pPr>
        <w:rPr>
          <w:rFonts w:hint="eastAsia"/>
          <w:b/>
          <w:lang w:val="en-US" w:eastAsia="zh-CN"/>
        </w:rPr>
      </w:pPr>
    </w:p>
    <w:p>
      <w:pPr>
        <w:rPr>
          <w:rFonts w:hint="eastAsia"/>
          <w:b/>
          <w:lang w:val="en-US" w:eastAsia="zh-CN"/>
        </w:rPr>
      </w:pPr>
    </w:p>
    <w:p>
      <w:pPr>
        <w:numPr>
          <w:numId w:val="0"/>
        </w:numPr>
        <w:spacing w:line="360" w:lineRule="auto"/>
        <w:ind w:leftChars="0"/>
        <w:rPr>
          <w:rFonts w:hint="eastAsia"/>
        </w:rPr>
      </w:pPr>
      <w:r>
        <w:rPr>
          <w:rFonts w:hint="eastAsia"/>
          <w:sz w:val="24"/>
          <w:szCs w:val="24"/>
          <w:lang w:val="en-US" w:eastAsia="zh-CN"/>
        </w:rPr>
        <w:t>（1）基本信息数据：系统会同步教职工人员库中的基本信息。其他信息直接在申报界面填写，*符号标记的字段为必填项，不填无法进行保存。信息全部填写完成可以点击保存基本信息。保存之后还可以进行修改，提交之后无法进行修改。</w:t>
      </w:r>
    </w:p>
    <w:p>
      <w:pPr>
        <w:rPr>
          <w:rFonts w:hint="eastAsia"/>
        </w:rPr>
      </w:pPr>
      <w:r>
        <w:drawing>
          <wp:inline distT="0" distB="0" distL="114300" distR="114300">
            <wp:extent cx="5273040" cy="2770505"/>
            <wp:effectExtent l="0" t="0" r="3810"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3"/>
                    <a:stretch>
                      <a:fillRect/>
                    </a:stretch>
                  </pic:blipFill>
                  <pic:spPr>
                    <a:xfrm>
                      <a:off x="0" y="0"/>
                      <a:ext cx="5273040" cy="2770505"/>
                    </a:xfrm>
                    <a:prstGeom prst="rect">
                      <a:avLst/>
                    </a:prstGeom>
                    <a:noFill/>
                    <a:ln>
                      <a:noFill/>
                    </a:ln>
                  </pic:spPr>
                </pic:pic>
              </a:graphicData>
            </a:graphic>
          </wp:inline>
        </w:drawing>
      </w:r>
    </w:p>
    <w:p>
      <w:pPr>
        <w:numPr>
          <w:numId w:val="0"/>
        </w:numPr>
        <w:spacing w:line="360" w:lineRule="auto"/>
        <w:ind w:leftChars="0"/>
        <w:rPr>
          <w:rFonts w:hint="eastAsia"/>
        </w:rPr>
      </w:pPr>
      <w:r>
        <w:rPr>
          <w:rFonts w:hint="eastAsia"/>
          <w:sz w:val="24"/>
          <w:szCs w:val="24"/>
          <w:lang w:val="en-US" w:eastAsia="zh-CN"/>
        </w:rPr>
        <w:t>（2）同步人事信息库中的数据：包含学习经历、工作经历、2016—2021年度考核数据，这些数据信息不准确，请联系本单位管理员，需要在人事信息系统“信息完善模块”进行修改，经单位审核、人事处审核后重新获取数据即可更新。</w:t>
      </w:r>
    </w:p>
    <w:p>
      <w:pPr>
        <w:numPr>
          <w:ilvl w:val="0"/>
          <w:numId w:val="0"/>
        </w:numPr>
        <w:spacing w:line="360" w:lineRule="auto"/>
        <w:ind w:leftChars="0"/>
      </w:pPr>
      <w:r>
        <w:drawing>
          <wp:inline distT="0" distB="0" distL="114300" distR="114300">
            <wp:extent cx="5265420" cy="869950"/>
            <wp:effectExtent l="0" t="0" r="11430" b="635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4"/>
                    <a:stretch>
                      <a:fillRect/>
                    </a:stretch>
                  </pic:blipFill>
                  <pic:spPr>
                    <a:xfrm>
                      <a:off x="0" y="0"/>
                      <a:ext cx="5265420" cy="869950"/>
                    </a:xfrm>
                    <a:prstGeom prst="rect">
                      <a:avLst/>
                    </a:prstGeom>
                    <a:noFill/>
                    <a:ln>
                      <a:noFill/>
                    </a:ln>
                  </pic:spPr>
                </pic:pic>
              </a:graphicData>
            </a:graphic>
          </wp:inline>
        </w:drawing>
      </w:r>
    </w:p>
    <w:p>
      <w:pPr>
        <w:numPr>
          <w:numId w:val="0"/>
        </w:numPr>
        <w:spacing w:line="360" w:lineRule="auto"/>
        <w:ind w:leftChars="0"/>
        <w:rPr>
          <w:rFonts w:hint="eastAsia"/>
        </w:rPr>
      </w:pPr>
      <w:r>
        <w:rPr>
          <w:rFonts w:hint="eastAsia"/>
          <w:sz w:val="24"/>
          <w:szCs w:val="24"/>
          <w:lang w:val="en-US" w:eastAsia="zh-CN"/>
        </w:rPr>
        <w:t>（3）同步绩效数据中心审核通过的数据：在绩效数据中心进行数据的新增、编辑、删除、提交审核操作；对于审核通过同步过来的数据，可以根据自己的需求在申报界面进行删除；如果选择错误可以点击“重新获取”再次选择需要的数据。</w:t>
      </w:r>
    </w:p>
    <w:p>
      <w:pPr>
        <w:numPr>
          <w:ilvl w:val="0"/>
          <w:numId w:val="0"/>
        </w:numPr>
        <w:spacing w:line="360" w:lineRule="auto"/>
        <w:ind w:leftChars="0"/>
      </w:pPr>
      <w:r>
        <w:drawing>
          <wp:inline distT="0" distB="0" distL="114300" distR="114300">
            <wp:extent cx="5260975" cy="1376045"/>
            <wp:effectExtent l="0" t="0" r="15875" b="1460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5"/>
                    <a:stretch>
                      <a:fillRect/>
                    </a:stretch>
                  </pic:blipFill>
                  <pic:spPr>
                    <a:xfrm>
                      <a:off x="0" y="0"/>
                      <a:ext cx="5260975" cy="1376045"/>
                    </a:xfrm>
                    <a:prstGeom prst="rect">
                      <a:avLst/>
                    </a:prstGeom>
                    <a:noFill/>
                    <a:ln>
                      <a:noFill/>
                    </a:ln>
                  </pic:spPr>
                </pic:pic>
              </a:graphicData>
            </a:graphic>
          </wp:inline>
        </w:drawing>
      </w:r>
    </w:p>
    <w:p>
      <w:pPr>
        <w:numPr>
          <w:ilvl w:val="0"/>
          <w:numId w:val="0"/>
        </w:numPr>
        <w:spacing w:line="360" w:lineRule="auto"/>
        <w:ind w:leftChars="0"/>
        <w:rPr>
          <w:rFonts w:hint="default" w:eastAsiaTheme="minorEastAsia"/>
          <w:b/>
          <w:bCs/>
          <w:color w:val="FF0000"/>
          <w:sz w:val="28"/>
          <w:szCs w:val="28"/>
          <w:lang w:val="en-US" w:eastAsia="zh-CN"/>
        </w:rPr>
      </w:pPr>
      <w:r>
        <w:rPr>
          <w:rFonts w:hint="eastAsia"/>
          <w:b/>
          <w:bCs/>
          <w:color w:val="FF0000"/>
          <w:sz w:val="28"/>
          <w:szCs w:val="28"/>
          <w:lang w:val="en-US" w:eastAsia="zh-CN"/>
        </w:rPr>
        <w:fldChar w:fldCharType="begin"/>
      </w:r>
      <w:r>
        <w:rPr>
          <w:rFonts w:hint="eastAsia"/>
          <w:b/>
          <w:bCs/>
          <w:color w:val="FF0000"/>
          <w:sz w:val="28"/>
          <w:szCs w:val="28"/>
          <w:lang w:val="en-US" w:eastAsia="zh-CN"/>
        </w:rPr>
        <w:instrText xml:space="preserve"> HYPERLINK \l "_绩效数据中心操作指南" </w:instrText>
      </w:r>
      <w:r>
        <w:rPr>
          <w:rFonts w:hint="eastAsia"/>
          <w:b/>
          <w:bCs/>
          <w:color w:val="FF0000"/>
          <w:sz w:val="28"/>
          <w:szCs w:val="28"/>
          <w:lang w:val="en-US" w:eastAsia="zh-CN"/>
        </w:rPr>
        <w:fldChar w:fldCharType="separate"/>
      </w:r>
      <w:r>
        <w:rPr>
          <w:rFonts w:hint="eastAsia"/>
          <w:b/>
          <w:bCs/>
          <w:color w:val="FF0000"/>
          <w:sz w:val="28"/>
          <w:szCs w:val="28"/>
          <w:lang w:val="en-US" w:eastAsia="zh-CN"/>
        </w:rPr>
        <w:t>点击查看</w:t>
      </w:r>
      <w:r>
        <w:rPr>
          <w:rStyle w:val="11"/>
          <w:rFonts w:hint="eastAsia"/>
          <w:b/>
          <w:bCs/>
          <w:color w:val="FF0000"/>
          <w:sz w:val="28"/>
          <w:szCs w:val="28"/>
          <w:lang w:val="en-US" w:eastAsia="zh-CN"/>
        </w:rPr>
        <w:t>绩效数据中心操作指南</w:t>
      </w:r>
      <w:r>
        <w:rPr>
          <w:rFonts w:hint="eastAsia"/>
          <w:b/>
          <w:bCs/>
          <w:color w:val="FF0000"/>
          <w:sz w:val="28"/>
          <w:szCs w:val="28"/>
          <w:lang w:val="en-US" w:eastAsia="zh-CN"/>
        </w:rPr>
        <w:fldChar w:fldCharType="end"/>
      </w:r>
      <w:r>
        <w:rPr>
          <w:rFonts w:hint="eastAsia"/>
          <w:b/>
          <w:bCs/>
          <w:color w:val="FF0000"/>
          <w:sz w:val="28"/>
          <w:szCs w:val="28"/>
          <w:lang w:val="en-US" w:eastAsia="zh-CN"/>
        </w:rPr>
        <w:t>（文档第9页）</w:t>
      </w:r>
    </w:p>
    <w:p>
      <w:pPr>
        <w:numPr>
          <w:numId w:val="0"/>
        </w:numPr>
        <w:spacing w:line="360" w:lineRule="auto"/>
        <w:ind w:leftChars="0"/>
        <w:rPr>
          <w:rFonts w:hint="eastAsia"/>
        </w:rPr>
      </w:pPr>
      <w:r>
        <w:rPr>
          <w:rFonts w:hint="eastAsia"/>
          <w:sz w:val="24"/>
          <w:szCs w:val="24"/>
          <w:lang w:val="en-US" w:eastAsia="zh-CN"/>
        </w:rPr>
        <w:t>（4）同步业务的数据：目前</w:t>
      </w:r>
      <w:r>
        <w:rPr>
          <w:rFonts w:hint="eastAsia"/>
          <w:sz w:val="24"/>
          <w:szCs w:val="24"/>
          <w:highlight w:val="none"/>
          <w:lang w:val="en-US" w:eastAsia="zh-CN"/>
        </w:rPr>
        <w:t>对接了“</w:t>
      </w:r>
      <w:r>
        <w:rPr>
          <w:rFonts w:hint="eastAsia"/>
          <w:sz w:val="24"/>
          <w:szCs w:val="24"/>
          <w:lang w:val="en-US" w:eastAsia="zh-CN"/>
        </w:rPr>
        <w:t>外事系统</w:t>
      </w:r>
      <w:r>
        <w:rPr>
          <w:rFonts w:hint="eastAsia"/>
          <w:sz w:val="24"/>
          <w:szCs w:val="24"/>
          <w:highlight w:val="none"/>
          <w:lang w:val="en-US" w:eastAsia="zh-CN"/>
        </w:rPr>
        <w:t>”</w:t>
      </w:r>
      <w:r>
        <w:rPr>
          <w:rFonts w:hint="eastAsia"/>
          <w:sz w:val="24"/>
          <w:szCs w:val="24"/>
          <w:lang w:val="en-US" w:eastAsia="zh-CN"/>
        </w:rPr>
        <w:t>的数据；科研系统中科研项目、论文、成果奖、专利、植物新品种、动物新品种、 规程（标准）的数据；数据根据自己申报的要求进行删减。</w:t>
      </w:r>
    </w:p>
    <w:p>
      <w:pPr>
        <w:numPr>
          <w:ilvl w:val="0"/>
          <w:numId w:val="0"/>
        </w:numPr>
        <w:spacing w:line="360" w:lineRule="auto"/>
        <w:ind w:leftChars="0"/>
      </w:pPr>
      <w:r>
        <w:drawing>
          <wp:inline distT="0" distB="0" distL="114300" distR="114300">
            <wp:extent cx="5271135" cy="1046480"/>
            <wp:effectExtent l="0" t="0" r="5715" b="127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6"/>
                    <a:stretch>
                      <a:fillRect/>
                    </a:stretch>
                  </pic:blipFill>
                  <pic:spPr>
                    <a:xfrm>
                      <a:off x="0" y="0"/>
                      <a:ext cx="5271135" cy="1046480"/>
                    </a:xfrm>
                    <a:prstGeom prst="rect">
                      <a:avLst/>
                    </a:prstGeom>
                    <a:noFill/>
                    <a:ln>
                      <a:noFill/>
                    </a:ln>
                  </pic:spPr>
                </pic:pic>
              </a:graphicData>
            </a:graphic>
          </wp:inline>
        </w:drawing>
      </w:r>
    </w:p>
    <w:p>
      <w:pPr>
        <w:numPr>
          <w:ilvl w:val="0"/>
          <w:numId w:val="0"/>
        </w:numPr>
        <w:spacing w:line="360" w:lineRule="auto"/>
        <w:ind w:leftChars="0"/>
        <w:rPr>
          <w:rFonts w:hint="eastAsia"/>
          <w:b/>
          <w:bCs/>
          <w:color w:val="FF0000"/>
          <w:sz w:val="24"/>
          <w:szCs w:val="24"/>
          <w:lang w:val="en-US" w:eastAsia="zh-CN"/>
        </w:rPr>
      </w:pPr>
      <w:r>
        <w:rPr>
          <w:rFonts w:hint="eastAsia"/>
          <w:b/>
          <w:bCs/>
          <w:color w:val="FF0000"/>
          <w:sz w:val="24"/>
          <w:szCs w:val="24"/>
          <w:lang w:val="en-US" w:eastAsia="zh-CN"/>
        </w:rPr>
        <w:t>注：同步的数据均为从学校“数据资产平台”同步过来的，只同步审核通过的数据，如果发现数据错误、缺失等情况，请联系工程师或职能处室进行核对处理。如果需要修改数据，请联系数据归口职能部门。</w:t>
      </w:r>
    </w:p>
    <w:p>
      <w:pPr>
        <w:numPr>
          <w:numId w:val="0"/>
        </w:numPr>
        <w:spacing w:line="360" w:lineRule="auto"/>
        <w:ind w:leftChars="0"/>
        <w:rPr>
          <w:rFonts w:hint="eastAsia"/>
        </w:rPr>
      </w:pPr>
      <w:r>
        <w:rPr>
          <w:rFonts w:hint="eastAsia"/>
          <w:sz w:val="24"/>
          <w:szCs w:val="24"/>
          <w:lang w:val="en-US" w:eastAsia="zh-CN"/>
        </w:rPr>
        <w:t>（5）直接在申报界面填写文本类型内容。直接填写内容进行保存即可（</w:t>
      </w:r>
      <w:r>
        <w:rPr>
          <w:rFonts w:hint="eastAsia"/>
          <w:color w:val="FF0000"/>
          <w:sz w:val="24"/>
          <w:szCs w:val="24"/>
          <w:lang w:val="en-US" w:eastAsia="zh-CN"/>
        </w:rPr>
        <w:t>要实现在打印的申报表页面首行空两格，可以在写文本内容的时候，用输入法全角状态下的空格</w:t>
      </w:r>
      <w:r>
        <w:rPr>
          <w:rFonts w:hint="eastAsia"/>
          <w:sz w:val="24"/>
          <w:szCs w:val="24"/>
          <w:lang w:val="en-US" w:eastAsia="zh-CN"/>
        </w:rPr>
        <w:t>），例如以下栏目：立德树人成效及教学贡献；任现职以来研究思路、工作进展、学术贡献、创新点、科学价值或社会经济意义</w:t>
      </w:r>
      <w:r>
        <w:rPr>
          <w:rFonts w:hint="eastAsia"/>
          <w:sz w:val="24"/>
          <w:szCs w:val="24"/>
          <w:highlight w:val="none"/>
          <w:lang w:val="en-US" w:eastAsia="zh-CN"/>
        </w:rPr>
        <w:t>等；</w:t>
      </w:r>
      <w:r>
        <w:rPr>
          <w:rFonts w:hint="eastAsia"/>
          <w:sz w:val="24"/>
          <w:szCs w:val="24"/>
          <w:lang w:val="en-US" w:eastAsia="zh-CN"/>
        </w:rPr>
        <w:t>任职后工作思路、计划及目标等。</w:t>
      </w:r>
    </w:p>
    <w:p>
      <w:pPr>
        <w:numPr>
          <w:ilvl w:val="0"/>
          <w:numId w:val="0"/>
        </w:numPr>
        <w:spacing w:line="360" w:lineRule="auto"/>
        <w:ind w:leftChars="0"/>
      </w:pPr>
      <w:r>
        <w:drawing>
          <wp:inline distT="0" distB="0" distL="114300" distR="114300">
            <wp:extent cx="5266690" cy="3844925"/>
            <wp:effectExtent l="0" t="0" r="1016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6690" cy="3844925"/>
                    </a:xfrm>
                    <a:prstGeom prst="rect">
                      <a:avLst/>
                    </a:prstGeom>
                    <a:noFill/>
                    <a:ln>
                      <a:noFill/>
                    </a:ln>
                  </pic:spPr>
                </pic:pic>
              </a:graphicData>
            </a:graphic>
          </wp:inline>
        </w:drawing>
      </w:r>
    </w:p>
    <w:p>
      <w:pPr>
        <w:numPr>
          <w:ilvl w:val="0"/>
          <w:numId w:val="0"/>
        </w:numPr>
        <w:spacing w:line="360" w:lineRule="auto"/>
        <w:ind w:leftChars="0"/>
      </w:pPr>
    </w:p>
    <w:p>
      <w:pPr>
        <w:numPr>
          <w:ilvl w:val="0"/>
          <w:numId w:val="0"/>
        </w:numPr>
        <w:spacing w:line="360" w:lineRule="auto"/>
        <w:ind w:leftChars="0"/>
        <w:rPr>
          <w:rFonts w:hint="eastAsia"/>
          <w:b/>
          <w:bCs/>
          <w:i w:val="0"/>
          <w:iCs w:val="0"/>
          <w:color w:val="FF0000"/>
          <w:sz w:val="24"/>
          <w:szCs w:val="24"/>
          <w:lang w:val="en-US" w:eastAsia="zh-CN"/>
        </w:rPr>
      </w:pPr>
      <w:r>
        <w:rPr>
          <w:rFonts w:hint="eastAsia"/>
          <w:b/>
          <w:bCs/>
          <w:i w:val="0"/>
          <w:iCs w:val="0"/>
          <w:color w:val="FF0000"/>
          <w:sz w:val="24"/>
          <w:szCs w:val="24"/>
          <w:lang w:val="en-US" w:eastAsia="zh-CN"/>
        </w:rPr>
        <w:t>数据保存之后首行空格效果展示：</w:t>
      </w:r>
    </w:p>
    <w:p>
      <w:pPr>
        <w:numPr>
          <w:ilvl w:val="0"/>
          <w:numId w:val="0"/>
        </w:numPr>
        <w:spacing w:line="360" w:lineRule="auto"/>
        <w:ind w:leftChars="0"/>
      </w:pPr>
      <w:r>
        <w:drawing>
          <wp:inline distT="0" distB="0" distL="114300" distR="114300">
            <wp:extent cx="5269865" cy="1849120"/>
            <wp:effectExtent l="0" t="0" r="698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69865" cy="1849120"/>
                    </a:xfrm>
                    <a:prstGeom prst="rect">
                      <a:avLst/>
                    </a:prstGeom>
                    <a:noFill/>
                    <a:ln>
                      <a:noFill/>
                    </a:ln>
                  </pic:spPr>
                </pic:pic>
              </a:graphicData>
            </a:graphic>
          </wp:inline>
        </w:drawing>
      </w:r>
    </w:p>
    <w:p>
      <w:pPr>
        <w:numPr>
          <w:ilvl w:val="0"/>
          <w:numId w:val="0"/>
        </w:numPr>
        <w:spacing w:line="360" w:lineRule="auto"/>
        <w:ind w:leftChars="0"/>
        <w:rPr>
          <w:rFonts w:hint="eastAsia"/>
          <w:b/>
          <w:bCs/>
          <w:i w:val="0"/>
          <w:iCs w:val="0"/>
          <w:color w:val="FF0000"/>
          <w:sz w:val="24"/>
          <w:szCs w:val="24"/>
          <w:lang w:val="en-US" w:eastAsia="zh-CN"/>
        </w:rPr>
      </w:pPr>
      <w:r>
        <w:rPr>
          <w:rFonts w:hint="eastAsia"/>
          <w:b/>
          <w:bCs/>
          <w:i w:val="0"/>
          <w:iCs w:val="0"/>
          <w:color w:val="FF0000"/>
          <w:sz w:val="24"/>
          <w:szCs w:val="24"/>
          <w:lang w:val="en-US" w:eastAsia="zh-CN"/>
        </w:rPr>
        <w:t>预览申报表首行空格效果展示：</w:t>
      </w:r>
    </w:p>
    <w:p>
      <w:pPr>
        <w:numPr>
          <w:ilvl w:val="0"/>
          <w:numId w:val="0"/>
        </w:numPr>
        <w:spacing w:line="360" w:lineRule="auto"/>
        <w:ind w:leftChars="0"/>
        <w:rPr>
          <w:rFonts w:hint="default"/>
          <w:lang w:val="en-US" w:eastAsia="zh-CN"/>
        </w:rPr>
      </w:pPr>
      <w:r>
        <w:drawing>
          <wp:inline distT="0" distB="0" distL="114300" distR="114300">
            <wp:extent cx="5267960" cy="2670175"/>
            <wp:effectExtent l="0" t="0" r="8890"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5267960" cy="2670175"/>
                    </a:xfrm>
                    <a:prstGeom prst="rect">
                      <a:avLst/>
                    </a:prstGeom>
                    <a:noFill/>
                    <a:ln>
                      <a:noFill/>
                    </a:ln>
                  </pic:spPr>
                </pic:pic>
              </a:graphicData>
            </a:graphic>
          </wp:inline>
        </w:drawing>
      </w:r>
    </w:p>
    <w:p>
      <w:pPr>
        <w:numPr>
          <w:numId w:val="0"/>
        </w:numPr>
        <w:spacing w:line="360" w:lineRule="auto"/>
        <w:ind w:leftChars="0"/>
        <w:rPr>
          <w:rFonts w:hint="eastAsia"/>
          <w:b/>
          <w:bCs/>
        </w:rPr>
      </w:pPr>
      <w:r>
        <w:rPr>
          <w:rFonts w:hint="eastAsia"/>
          <w:sz w:val="24"/>
          <w:szCs w:val="24"/>
          <w:lang w:val="en-US" w:eastAsia="zh-CN"/>
        </w:rPr>
        <w:t>（6）填写代表性成果</w:t>
      </w:r>
      <w:r>
        <w:rPr>
          <w:rFonts w:hint="eastAsia"/>
          <w:sz w:val="24"/>
          <w:szCs w:val="24"/>
          <w:highlight w:val="none"/>
          <w:lang w:val="en-US" w:eastAsia="zh-CN"/>
        </w:rPr>
        <w:t>。</w:t>
      </w:r>
      <w:r>
        <w:rPr>
          <w:rFonts w:hint="eastAsia"/>
          <w:sz w:val="24"/>
          <w:szCs w:val="24"/>
          <w:lang w:val="en-US" w:eastAsia="zh-CN"/>
        </w:rPr>
        <w:t>仅申报高级职称人员提交（不超过3份），</w:t>
      </w:r>
      <w:r>
        <w:rPr>
          <w:rFonts w:hint="eastAsia"/>
          <w:b/>
          <w:bCs/>
          <w:sz w:val="24"/>
          <w:szCs w:val="24"/>
          <w:lang w:val="en-US" w:eastAsia="zh-CN"/>
        </w:rPr>
        <w:t>代表性成果必须符合学校职称文件认定要求，</w:t>
      </w:r>
      <w:r>
        <w:rPr>
          <w:rFonts w:hint="eastAsia"/>
          <w:sz w:val="24"/>
          <w:szCs w:val="24"/>
          <w:lang w:val="en-US" w:eastAsia="zh-CN"/>
        </w:rPr>
        <w:t>用于校外同行专家评审，附件以PDF格式上传，上传前请确认已匿名处理。</w:t>
      </w:r>
      <w:r>
        <w:rPr>
          <w:rFonts w:hint="eastAsia"/>
          <w:b/>
          <w:bCs/>
          <w:sz w:val="24"/>
          <w:szCs w:val="24"/>
          <w:lang w:val="en-US" w:eastAsia="zh-CN"/>
        </w:rPr>
        <w:t>如未进行匿名处理，后果个人承担。</w:t>
      </w:r>
    </w:p>
    <w:p>
      <w:pPr>
        <w:numPr>
          <w:ilvl w:val="0"/>
          <w:numId w:val="0"/>
        </w:numPr>
        <w:spacing w:line="360" w:lineRule="auto"/>
        <w:ind w:leftChars="0"/>
        <w:rPr>
          <w:rFonts w:hint="eastAsia"/>
        </w:rPr>
      </w:pPr>
      <w:r>
        <w:drawing>
          <wp:inline distT="0" distB="0" distL="114300" distR="114300">
            <wp:extent cx="5268595" cy="875665"/>
            <wp:effectExtent l="0" t="0" r="8255" b="63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0"/>
                    <a:stretch>
                      <a:fillRect/>
                    </a:stretch>
                  </pic:blipFill>
                  <pic:spPr>
                    <a:xfrm>
                      <a:off x="0" y="0"/>
                      <a:ext cx="5268595" cy="875665"/>
                    </a:xfrm>
                    <a:prstGeom prst="rect">
                      <a:avLst/>
                    </a:prstGeom>
                    <a:noFill/>
                    <a:ln>
                      <a:noFill/>
                    </a:ln>
                  </pic:spPr>
                </pic:pic>
              </a:graphicData>
            </a:graphic>
          </wp:inline>
        </w:drawing>
      </w:r>
    </w:p>
    <w:p>
      <w:pPr>
        <w:numPr>
          <w:numId w:val="0"/>
        </w:numPr>
        <w:spacing w:line="360" w:lineRule="auto"/>
        <w:ind w:leftChars="0"/>
        <w:rPr>
          <w:rFonts w:hint="eastAsia"/>
        </w:rPr>
      </w:pPr>
      <w:r>
        <w:rPr>
          <w:rFonts w:hint="eastAsia"/>
          <w:sz w:val="24"/>
          <w:szCs w:val="24"/>
          <w:lang w:val="en-US" w:eastAsia="zh-CN"/>
        </w:rPr>
        <w:t>（7）申报资格确认</w:t>
      </w:r>
      <w:r>
        <w:rPr>
          <w:rFonts w:hint="eastAsia"/>
          <w:sz w:val="24"/>
          <w:szCs w:val="24"/>
          <w:highlight w:val="none"/>
          <w:lang w:val="en-US" w:eastAsia="zh-CN"/>
        </w:rPr>
        <w:t>。</w:t>
      </w:r>
      <w:r>
        <w:rPr>
          <w:rFonts w:hint="eastAsia"/>
          <w:sz w:val="24"/>
          <w:szCs w:val="24"/>
          <w:lang w:val="en-US" w:eastAsia="zh-CN"/>
        </w:rPr>
        <w:t>填写申报资格确认页面的信息，单位会根据所填写信息进行资格审查，生成资格审查汇总表。</w:t>
      </w:r>
    </w:p>
    <w:p>
      <w:pPr>
        <w:numPr>
          <w:ilvl w:val="0"/>
          <w:numId w:val="0"/>
        </w:numPr>
        <w:spacing w:line="360" w:lineRule="auto"/>
        <w:ind w:leftChars="0"/>
        <w:rPr>
          <w:rFonts w:hint="default" w:eastAsiaTheme="minorEastAsia"/>
          <w:lang w:val="en-US" w:eastAsia="zh-CN"/>
        </w:rPr>
      </w:pPr>
      <w:r>
        <w:drawing>
          <wp:inline distT="0" distB="0" distL="114300" distR="114300">
            <wp:extent cx="5265420" cy="1655445"/>
            <wp:effectExtent l="0" t="0" r="11430" b="190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1"/>
                    <a:stretch>
                      <a:fillRect/>
                    </a:stretch>
                  </pic:blipFill>
                  <pic:spPr>
                    <a:xfrm>
                      <a:off x="0" y="0"/>
                      <a:ext cx="5265420" cy="1655445"/>
                    </a:xfrm>
                    <a:prstGeom prst="rect">
                      <a:avLst/>
                    </a:prstGeom>
                    <a:noFill/>
                    <a:ln>
                      <a:noFill/>
                    </a:ln>
                  </pic:spPr>
                </pic:pic>
              </a:graphicData>
            </a:graphic>
          </wp:inline>
        </w:drawing>
      </w:r>
    </w:p>
    <w:p>
      <w:pPr>
        <w:pStyle w:val="3"/>
        <w:numPr>
          <w:numId w:val="0"/>
        </w:numPr>
        <w:bidi w:val="0"/>
        <w:spacing w:line="360" w:lineRule="auto"/>
        <w:ind w:leftChars="0"/>
        <w:rPr>
          <w:rFonts w:hint="eastAsia"/>
        </w:rPr>
      </w:pPr>
      <w:r>
        <w:rPr>
          <w:rFonts w:hint="eastAsia"/>
          <w:b/>
          <w:lang w:val="en-US" w:eastAsia="zh-CN"/>
        </w:rPr>
        <w:t>4.提交材料及打印页面</w:t>
      </w:r>
    </w:p>
    <w:p>
      <w:pPr>
        <w:spacing w:line="360" w:lineRule="auto"/>
        <w:ind w:firstLine="240" w:firstLineChars="100"/>
        <w:rPr>
          <w:rFonts w:hint="default"/>
          <w:sz w:val="24"/>
          <w:szCs w:val="24"/>
          <w:lang w:val="en-US" w:eastAsia="zh-CN"/>
        </w:rPr>
      </w:pPr>
      <w:r>
        <w:rPr>
          <w:rFonts w:hint="eastAsia"/>
          <w:sz w:val="24"/>
          <w:szCs w:val="24"/>
          <w:lang w:val="en-US" w:eastAsia="zh-CN"/>
        </w:rPr>
        <w:t>所有信息填写完成之后，可以在职称申报提交材料页面进行总览，查看所填写的信息有没有同步，信息是否补充完整，确认无误之后点击提交申报材料提交审核。信息提交之后在本单位公示之前如要修改请联系本单位管理员退回。</w:t>
      </w:r>
    </w:p>
    <w:p>
      <w:r>
        <w:drawing>
          <wp:inline distT="0" distB="0" distL="114300" distR="114300">
            <wp:extent cx="5259070" cy="2736850"/>
            <wp:effectExtent l="0" t="0" r="17780" b="635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2"/>
                    <a:stretch>
                      <a:fillRect/>
                    </a:stretch>
                  </pic:blipFill>
                  <pic:spPr>
                    <a:xfrm>
                      <a:off x="0" y="0"/>
                      <a:ext cx="5259070" cy="2736850"/>
                    </a:xfrm>
                    <a:prstGeom prst="rect">
                      <a:avLst/>
                    </a:prstGeom>
                    <a:noFill/>
                    <a:ln>
                      <a:noFill/>
                    </a:ln>
                  </pic:spPr>
                </pic:pic>
              </a:graphicData>
            </a:graphic>
          </wp:inline>
        </w:drawing>
      </w:r>
    </w:p>
    <w:p>
      <w:pPr>
        <w:rPr>
          <w:rFonts w:hint="default" w:eastAsiaTheme="minorEastAsia"/>
          <w:b/>
          <w:bCs/>
          <w:i w:val="0"/>
          <w:iCs w:val="0"/>
          <w:color w:val="FF0000"/>
          <w:sz w:val="24"/>
          <w:szCs w:val="24"/>
          <w:lang w:val="en-US" w:eastAsia="zh-CN"/>
        </w:rPr>
      </w:pPr>
      <w:r>
        <w:rPr>
          <w:rFonts w:hint="eastAsia"/>
          <w:b/>
          <w:bCs/>
          <w:i w:val="0"/>
          <w:iCs w:val="0"/>
          <w:color w:val="FF0000"/>
          <w:sz w:val="24"/>
          <w:szCs w:val="24"/>
          <w:lang w:val="en-US" w:eastAsia="zh-CN"/>
        </w:rPr>
        <w:t>注：建议在提交之前点击“打印申报表”进行预览，确认申报表内容格式无误后再进行提交</w:t>
      </w:r>
    </w:p>
    <w:p>
      <w:pPr>
        <w:pStyle w:val="3"/>
        <w:numPr>
          <w:numId w:val="0"/>
        </w:numPr>
        <w:bidi w:val="0"/>
        <w:spacing w:line="360" w:lineRule="auto"/>
        <w:ind w:leftChars="0"/>
        <w:rPr>
          <w:rFonts w:hint="default"/>
          <w:b/>
          <w:lang w:val="en-US" w:eastAsia="zh-CN"/>
        </w:rPr>
      </w:pPr>
      <w:r>
        <w:rPr>
          <w:rFonts w:hint="eastAsia"/>
          <w:b/>
          <w:lang w:val="en-US" w:eastAsia="zh-CN"/>
        </w:rPr>
        <w:t>5.查看申报进度</w:t>
      </w:r>
    </w:p>
    <w:p>
      <w:pPr>
        <w:spacing w:line="360" w:lineRule="auto"/>
        <w:rPr>
          <w:rFonts w:hint="default"/>
          <w:lang w:val="en-US" w:eastAsia="zh-CN"/>
        </w:rPr>
      </w:pPr>
      <w:r>
        <w:rPr>
          <w:rFonts w:hint="eastAsia"/>
          <w:sz w:val="24"/>
          <w:szCs w:val="24"/>
          <w:lang w:val="en-US" w:eastAsia="zh-CN"/>
        </w:rPr>
        <w:t>信息提交审核之后，可以点击左侧导航申报进度，在申报状态栏中可以查看审核的进度。</w:t>
      </w:r>
    </w:p>
    <w:p>
      <w:pPr>
        <w:rPr>
          <w:rFonts w:hint="default"/>
          <w:lang w:val="en-US" w:eastAsia="zh-CN"/>
        </w:rPr>
      </w:pPr>
      <w:r>
        <w:drawing>
          <wp:inline distT="0" distB="0" distL="114300" distR="114300">
            <wp:extent cx="5271770" cy="1841500"/>
            <wp:effectExtent l="0" t="0" r="5080" b="635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3"/>
                    <a:stretch>
                      <a:fillRect/>
                    </a:stretch>
                  </pic:blipFill>
                  <pic:spPr>
                    <a:xfrm>
                      <a:off x="0" y="0"/>
                      <a:ext cx="5271770" cy="1841500"/>
                    </a:xfrm>
                    <a:prstGeom prst="rect">
                      <a:avLst/>
                    </a:prstGeom>
                    <a:noFill/>
                    <a:ln>
                      <a:noFill/>
                    </a:ln>
                  </pic:spPr>
                </pic:pic>
              </a:graphicData>
            </a:graphic>
          </wp:inline>
        </w:drawing>
      </w:r>
    </w:p>
    <w:p>
      <w:pPr>
        <w:pStyle w:val="2"/>
        <w:numPr>
          <w:numId w:val="0"/>
        </w:numPr>
        <w:bidi w:val="0"/>
        <w:spacing w:line="360" w:lineRule="auto"/>
        <w:ind w:leftChars="0"/>
        <w:rPr>
          <w:rFonts w:hint="default"/>
          <w:lang w:val="en-US" w:eastAsia="zh-CN"/>
        </w:rPr>
      </w:pPr>
      <w:bookmarkStart w:id="1" w:name="_绩效数据中心操作指南"/>
      <w:r>
        <w:rPr>
          <w:rFonts w:hint="eastAsia" w:ascii="黑体" w:hAnsi="黑体" w:eastAsia="黑体" w:cs="黑体"/>
          <w:b/>
          <w:bCs w:val="0"/>
          <w:sz w:val="36"/>
          <w:szCs w:val="36"/>
          <w:lang w:val="en-US" w:eastAsia="zh-CN"/>
        </w:rPr>
        <w:t>三、绩效数据中心操作指南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职称申报绩效数据中心数据来源有三种：一是申报人自己填写，本单位及职能处室审核通过的数据；二是职能部门直接导入或之前申报职称时填写的数据，默认为审核通过的数据，不用重新填写，有问题和具体职能部门联系修改；三是从学校相关系统（比如科研系统）推送到学校“数据资产平台”同步的数据，默认为审核通过的数据，有问题在相应系统完善审核，不在职称系统填写。</w:t>
      </w:r>
    </w:p>
    <w:bookmarkEnd w:id="1"/>
    <w:p>
      <w:pPr>
        <w:pStyle w:val="3"/>
        <w:numPr>
          <w:numId w:val="0"/>
        </w:numPr>
        <w:bidi w:val="0"/>
        <w:spacing w:line="360" w:lineRule="auto"/>
        <w:ind w:leftChars="0"/>
        <w:rPr>
          <w:rFonts w:hint="default"/>
          <w:lang w:val="en-US" w:eastAsia="zh-CN"/>
        </w:rPr>
      </w:pPr>
      <w:r>
        <w:rPr>
          <w:rFonts w:hint="eastAsia"/>
          <w:lang w:val="en-US" w:eastAsia="zh-CN"/>
        </w:rPr>
        <w:t>1.进入模块</w:t>
      </w:r>
    </w:p>
    <w:p>
      <w:pPr>
        <w:spacing w:line="360" w:lineRule="auto"/>
        <w:rPr>
          <w:rFonts w:hint="eastAsia"/>
          <w:sz w:val="24"/>
          <w:szCs w:val="24"/>
          <w:lang w:val="en-US" w:eastAsia="zh-CN"/>
        </w:rPr>
      </w:pPr>
      <w:r>
        <w:rPr>
          <w:rFonts w:hint="eastAsia"/>
          <w:sz w:val="24"/>
          <w:szCs w:val="24"/>
          <w:lang w:val="en-US" w:eastAsia="zh-CN"/>
        </w:rPr>
        <w:t>在桌面点击绩效数据中心模块，进行数据填写。</w:t>
      </w:r>
    </w:p>
    <w:p>
      <w:pPr>
        <w:spacing w:line="360" w:lineRule="auto"/>
      </w:pPr>
      <w:r>
        <w:drawing>
          <wp:inline distT="0" distB="0" distL="114300" distR="114300">
            <wp:extent cx="5273040" cy="1477010"/>
            <wp:effectExtent l="0" t="0" r="3810" b="889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4"/>
                    <a:stretch>
                      <a:fillRect/>
                    </a:stretch>
                  </pic:blipFill>
                  <pic:spPr>
                    <a:xfrm>
                      <a:off x="0" y="0"/>
                      <a:ext cx="5273040" cy="1477010"/>
                    </a:xfrm>
                    <a:prstGeom prst="rect">
                      <a:avLst/>
                    </a:prstGeom>
                    <a:noFill/>
                    <a:ln>
                      <a:noFill/>
                    </a:ln>
                  </pic:spPr>
                </pic:pic>
              </a:graphicData>
            </a:graphic>
          </wp:inline>
        </w:drawing>
      </w:r>
    </w:p>
    <w:p>
      <w:pPr>
        <w:pStyle w:val="3"/>
        <w:numPr>
          <w:numId w:val="0"/>
        </w:numPr>
        <w:bidi w:val="0"/>
        <w:spacing w:line="360" w:lineRule="auto"/>
        <w:ind w:leftChars="0"/>
        <w:rPr>
          <w:rFonts w:hint="default"/>
          <w:lang w:val="en-US" w:eastAsia="zh-CN"/>
        </w:rPr>
      </w:pPr>
      <w:r>
        <w:rPr>
          <w:rFonts w:hint="eastAsia"/>
          <w:lang w:val="en-US" w:eastAsia="zh-CN"/>
        </w:rPr>
        <w:t>2.个人填写数据</w:t>
      </w:r>
    </w:p>
    <w:p>
      <w:pPr>
        <w:numPr>
          <w:numId w:val="0"/>
        </w:numPr>
        <w:spacing w:line="360" w:lineRule="auto"/>
        <w:ind w:leftChars="0"/>
        <w:rPr>
          <w:rFonts w:hint="eastAsia"/>
          <w:sz w:val="24"/>
          <w:szCs w:val="24"/>
          <w:lang w:val="en-US" w:eastAsia="zh-CN"/>
        </w:rPr>
      </w:pPr>
      <w:r>
        <w:rPr>
          <w:rFonts w:hint="eastAsia"/>
          <w:sz w:val="24"/>
          <w:szCs w:val="24"/>
          <w:lang w:val="en-US" w:eastAsia="zh-CN"/>
        </w:rPr>
        <w:t>（1）以年度考核为</w:t>
      </w:r>
      <w:r>
        <w:rPr>
          <w:rFonts w:hint="eastAsia"/>
          <w:sz w:val="24"/>
          <w:szCs w:val="24"/>
          <w:highlight w:val="none"/>
          <w:lang w:val="en-US" w:eastAsia="zh-CN"/>
        </w:rPr>
        <w:t>例</w:t>
      </w:r>
      <w:r>
        <w:rPr>
          <w:rFonts w:hint="eastAsia"/>
          <w:sz w:val="24"/>
          <w:szCs w:val="24"/>
          <w:lang w:val="en-US" w:eastAsia="zh-CN"/>
        </w:rPr>
        <w:t>，选择年度考核模块，然后在个人申请页面，点击发起申请按钮。</w:t>
      </w:r>
    </w:p>
    <w:p>
      <w:pPr>
        <w:spacing w:line="360" w:lineRule="auto"/>
        <w:rPr>
          <w:rFonts w:hint="eastAsia"/>
          <w:sz w:val="24"/>
          <w:szCs w:val="24"/>
          <w:lang w:val="en-US" w:eastAsia="zh-CN"/>
        </w:rPr>
      </w:pPr>
      <w:r>
        <w:drawing>
          <wp:inline distT="0" distB="0" distL="114300" distR="114300">
            <wp:extent cx="5271135" cy="1235075"/>
            <wp:effectExtent l="0" t="0" r="5715" b="317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5"/>
                    <a:stretch>
                      <a:fillRect/>
                    </a:stretch>
                  </pic:blipFill>
                  <pic:spPr>
                    <a:xfrm>
                      <a:off x="0" y="0"/>
                      <a:ext cx="5271135" cy="1235075"/>
                    </a:xfrm>
                    <a:prstGeom prst="rect">
                      <a:avLst/>
                    </a:prstGeom>
                    <a:noFill/>
                    <a:ln>
                      <a:noFill/>
                    </a:ln>
                  </pic:spPr>
                </pic:pic>
              </a:graphicData>
            </a:graphic>
          </wp:inline>
        </w:drawing>
      </w:r>
    </w:p>
    <w:p>
      <w:pPr>
        <w:numPr>
          <w:numId w:val="0"/>
        </w:numPr>
        <w:spacing w:line="360" w:lineRule="auto"/>
        <w:ind w:leftChars="0"/>
        <w:rPr>
          <w:rFonts w:hint="eastAsia"/>
          <w:sz w:val="24"/>
          <w:szCs w:val="24"/>
          <w:lang w:val="en-US" w:eastAsia="zh-CN"/>
        </w:rPr>
      </w:pPr>
      <w:r>
        <w:rPr>
          <w:rFonts w:hint="eastAsia"/>
          <w:sz w:val="24"/>
          <w:szCs w:val="24"/>
          <w:lang w:val="en-US" w:eastAsia="zh-CN"/>
        </w:rPr>
        <w:t>（2）填写数据完成之后点击保存或者提交审核。</w:t>
      </w:r>
    </w:p>
    <w:p>
      <w:pPr>
        <w:numPr>
          <w:ilvl w:val="0"/>
          <w:numId w:val="0"/>
        </w:numPr>
        <w:spacing w:line="360" w:lineRule="auto"/>
        <w:ind w:leftChars="0"/>
        <w:rPr>
          <w:rFonts w:hint="eastAsia"/>
          <w:sz w:val="24"/>
          <w:szCs w:val="24"/>
          <w:lang w:val="en-US" w:eastAsia="zh-CN"/>
        </w:rPr>
      </w:pPr>
      <w:r>
        <w:drawing>
          <wp:inline distT="0" distB="0" distL="114300" distR="114300">
            <wp:extent cx="5260975" cy="2743835"/>
            <wp:effectExtent l="0" t="0" r="15875" b="1841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26"/>
                    <a:stretch>
                      <a:fillRect/>
                    </a:stretch>
                  </pic:blipFill>
                  <pic:spPr>
                    <a:xfrm>
                      <a:off x="0" y="0"/>
                      <a:ext cx="5260975" cy="2743835"/>
                    </a:xfrm>
                    <a:prstGeom prst="rect">
                      <a:avLst/>
                    </a:prstGeom>
                    <a:noFill/>
                    <a:ln>
                      <a:noFill/>
                    </a:ln>
                  </pic:spPr>
                </pic:pic>
              </a:graphicData>
            </a:graphic>
          </wp:inline>
        </w:drawing>
      </w:r>
    </w:p>
    <w:p>
      <w:pPr>
        <w:numPr>
          <w:numId w:val="0"/>
        </w:numPr>
        <w:spacing w:line="360" w:lineRule="auto"/>
        <w:ind w:leftChars="0"/>
        <w:rPr>
          <w:rFonts w:hint="eastAsia"/>
          <w:sz w:val="24"/>
          <w:szCs w:val="24"/>
          <w:lang w:val="en-US" w:eastAsia="zh-CN"/>
        </w:rPr>
      </w:pPr>
      <w:r>
        <w:rPr>
          <w:rFonts w:hint="eastAsia"/>
          <w:sz w:val="24"/>
          <w:szCs w:val="24"/>
          <w:lang w:val="en-US" w:eastAsia="zh-CN"/>
        </w:rPr>
        <w:t>（3）可以在列表页面查看数据的审核状态和数据来源</w:t>
      </w:r>
    </w:p>
    <w:p>
      <w:pPr>
        <w:numPr>
          <w:ilvl w:val="0"/>
          <w:numId w:val="0"/>
        </w:numPr>
        <w:spacing w:line="360" w:lineRule="auto"/>
        <w:ind w:leftChars="0"/>
      </w:pPr>
      <w:r>
        <w:drawing>
          <wp:inline distT="0" distB="0" distL="114300" distR="114300">
            <wp:extent cx="5270500" cy="1146810"/>
            <wp:effectExtent l="0" t="0" r="6350" b="1524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27"/>
                    <a:stretch>
                      <a:fillRect/>
                    </a:stretch>
                  </pic:blipFill>
                  <pic:spPr>
                    <a:xfrm>
                      <a:off x="0" y="0"/>
                      <a:ext cx="5270500" cy="1146810"/>
                    </a:xfrm>
                    <a:prstGeom prst="rect">
                      <a:avLst/>
                    </a:prstGeom>
                    <a:noFill/>
                    <a:ln>
                      <a:noFill/>
                    </a:ln>
                  </pic:spPr>
                </pic:pic>
              </a:graphicData>
            </a:graphic>
          </wp:inline>
        </w:drawing>
      </w:r>
    </w:p>
    <w:p>
      <w:pPr>
        <w:numPr>
          <w:ilvl w:val="0"/>
          <w:numId w:val="0"/>
        </w:numPr>
        <w:spacing w:line="360" w:lineRule="auto"/>
        <w:ind w:leftChars="0"/>
        <w:rPr>
          <w:rFonts w:hint="eastAsia"/>
          <w:lang w:val="en-US" w:eastAsia="zh-CN"/>
        </w:rPr>
      </w:pPr>
      <w:r>
        <w:rPr>
          <w:rFonts w:hint="eastAsia"/>
          <w:b/>
          <w:bCs/>
          <w:color w:val="FF0000"/>
          <w:sz w:val="24"/>
          <w:szCs w:val="24"/>
          <w:lang w:val="en-US" w:eastAsia="zh-CN"/>
        </w:rPr>
        <w:t>状态为未提交的数据，可以在页面点击编辑进行修改或点击提交审核到单位审核</w:t>
      </w:r>
    </w:p>
    <w:p>
      <w:pPr>
        <w:numPr>
          <w:numId w:val="0"/>
        </w:numPr>
        <w:spacing w:line="360" w:lineRule="auto"/>
        <w:ind w:leftChars="0"/>
        <w:rPr>
          <w:rFonts w:hint="eastAsia"/>
          <w:sz w:val="24"/>
          <w:szCs w:val="24"/>
          <w:lang w:val="en-US" w:eastAsia="zh-CN"/>
        </w:rPr>
      </w:pPr>
      <w:r>
        <w:rPr>
          <w:rFonts w:hint="eastAsia"/>
          <w:sz w:val="24"/>
          <w:szCs w:val="24"/>
          <w:lang w:val="en-US" w:eastAsia="zh-CN"/>
        </w:rPr>
        <w:t>（4）鼠标左键双击某条数据，可以进入查看页面，查看具体是审核人及审核时间；</w:t>
      </w:r>
    </w:p>
    <w:p>
      <w:pPr>
        <w:numPr>
          <w:ilvl w:val="0"/>
          <w:numId w:val="0"/>
        </w:numPr>
        <w:spacing w:line="360" w:lineRule="auto"/>
        <w:ind w:leftChars="0"/>
      </w:pPr>
      <w:r>
        <w:drawing>
          <wp:inline distT="0" distB="0" distL="114300" distR="114300">
            <wp:extent cx="5267325" cy="1557020"/>
            <wp:effectExtent l="0" t="0" r="9525" b="508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8"/>
                    <a:stretch>
                      <a:fillRect/>
                    </a:stretch>
                  </pic:blipFill>
                  <pic:spPr>
                    <a:xfrm>
                      <a:off x="0" y="0"/>
                      <a:ext cx="5267325" cy="1557020"/>
                    </a:xfrm>
                    <a:prstGeom prst="rect">
                      <a:avLst/>
                    </a:prstGeom>
                    <a:noFill/>
                    <a:ln>
                      <a:noFill/>
                    </a:ln>
                  </pic:spPr>
                </pic:pic>
              </a:graphicData>
            </a:graphic>
          </wp:inline>
        </w:drawing>
      </w:r>
    </w:p>
    <w:p>
      <w:pPr>
        <w:numPr>
          <w:ilvl w:val="0"/>
          <w:numId w:val="0"/>
        </w:numPr>
        <w:spacing w:line="360" w:lineRule="auto"/>
        <w:ind w:leftChars="0"/>
        <w:rPr>
          <w:rFonts w:hint="eastAsia"/>
          <w:b/>
          <w:bCs/>
          <w:color w:val="FF0000"/>
          <w:sz w:val="24"/>
          <w:szCs w:val="24"/>
          <w:lang w:val="en-US" w:eastAsia="zh-CN"/>
        </w:rPr>
      </w:pPr>
      <w:r>
        <w:rPr>
          <w:rFonts w:hint="eastAsia"/>
          <w:b/>
          <w:bCs/>
          <w:color w:val="FF0000"/>
          <w:sz w:val="24"/>
          <w:szCs w:val="24"/>
          <w:lang w:val="en-US" w:eastAsia="zh-CN"/>
        </w:rPr>
        <w:t>注：请根据申报界面左侧栏目，在绩效数据中心选择对应的模块进行填写，审核通过后会同步到职称申报界面。</w:t>
      </w:r>
    </w:p>
    <w:p>
      <w:pPr>
        <w:pStyle w:val="3"/>
        <w:numPr>
          <w:numId w:val="0"/>
        </w:numPr>
        <w:bidi w:val="0"/>
        <w:spacing w:line="360" w:lineRule="auto"/>
        <w:ind w:leftChars="0"/>
        <w:rPr>
          <w:rFonts w:hint="default"/>
          <w:lang w:val="en-US" w:eastAsia="zh-CN"/>
        </w:rPr>
      </w:pPr>
      <w:r>
        <w:rPr>
          <w:rFonts w:hint="eastAsia"/>
          <w:lang w:val="en-US" w:eastAsia="zh-CN"/>
        </w:rPr>
        <w:t>3.2021年申报审核通过的数据</w:t>
      </w:r>
    </w:p>
    <w:p>
      <w:pPr>
        <w:spacing w:line="360" w:lineRule="auto"/>
        <w:rPr>
          <w:rFonts w:hint="default"/>
          <w:sz w:val="24"/>
          <w:szCs w:val="24"/>
          <w:lang w:val="en-US" w:eastAsia="zh-CN"/>
        </w:rPr>
      </w:pPr>
      <w:r>
        <w:rPr>
          <w:rFonts w:hint="eastAsia"/>
          <w:sz w:val="24"/>
          <w:szCs w:val="24"/>
          <w:lang w:val="en-US" w:eastAsia="zh-CN"/>
        </w:rPr>
        <w:t>2021年参加职称评审经职能部门审核通过的数据已经导入绩效数据中心，这部分数据如果不需要修改，则不需要重复填写。数据状态为审核通过，数据来源标准为2021年职称评审数据。</w:t>
      </w:r>
    </w:p>
    <w:p>
      <w:pPr>
        <w:numPr>
          <w:ilvl w:val="0"/>
          <w:numId w:val="0"/>
        </w:numPr>
        <w:spacing w:line="360" w:lineRule="auto"/>
        <w:ind w:leftChars="0"/>
        <w:rPr>
          <w:rFonts w:hint="default"/>
          <w:b/>
          <w:bCs/>
          <w:color w:val="FF0000"/>
          <w:sz w:val="24"/>
          <w:szCs w:val="24"/>
          <w:lang w:val="en-US" w:eastAsia="zh-CN"/>
        </w:rPr>
      </w:pPr>
      <w:r>
        <w:drawing>
          <wp:inline distT="0" distB="0" distL="114300" distR="114300">
            <wp:extent cx="5261610" cy="995680"/>
            <wp:effectExtent l="0" t="0" r="15240" b="1397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29"/>
                    <a:stretch>
                      <a:fillRect/>
                    </a:stretch>
                  </pic:blipFill>
                  <pic:spPr>
                    <a:xfrm>
                      <a:off x="0" y="0"/>
                      <a:ext cx="5261610" cy="995680"/>
                    </a:xfrm>
                    <a:prstGeom prst="rect">
                      <a:avLst/>
                    </a:prstGeom>
                    <a:noFill/>
                    <a:ln>
                      <a:noFill/>
                    </a:ln>
                  </pic:spPr>
                </pic:pic>
              </a:graphicData>
            </a:graphic>
          </wp:inline>
        </w:drawing>
      </w:r>
    </w:p>
    <w:p>
      <w:pPr>
        <w:pStyle w:val="3"/>
        <w:numPr>
          <w:numId w:val="0"/>
        </w:numPr>
        <w:bidi w:val="0"/>
        <w:spacing w:line="360" w:lineRule="auto"/>
        <w:ind w:leftChars="0"/>
        <w:rPr>
          <w:rFonts w:hint="default"/>
          <w:lang w:val="en-US" w:eastAsia="zh-CN"/>
        </w:rPr>
      </w:pPr>
      <w:r>
        <w:rPr>
          <w:rFonts w:hint="eastAsia"/>
          <w:lang w:val="en-US" w:eastAsia="zh-CN"/>
        </w:rPr>
        <w:t>4.职能部门导入的数据</w:t>
      </w:r>
    </w:p>
    <w:p>
      <w:pPr>
        <w:spacing w:line="360" w:lineRule="auto"/>
        <w:rPr>
          <w:rFonts w:hint="default"/>
          <w:sz w:val="24"/>
          <w:szCs w:val="24"/>
          <w:lang w:val="en-US" w:eastAsia="zh-CN"/>
        </w:rPr>
      </w:pPr>
      <w:r>
        <w:rPr>
          <w:rFonts w:hint="eastAsia"/>
          <w:sz w:val="24"/>
          <w:szCs w:val="24"/>
          <w:lang w:val="en-US" w:eastAsia="zh-CN"/>
        </w:rPr>
        <w:t>职能部门管理员可以根据系统提供的导入模板，批量导入已有的数据。数据状态为审核通过，数据来源标准为职能部门导入。</w:t>
      </w:r>
    </w:p>
    <w:p>
      <w:pPr>
        <w:rPr>
          <w:rFonts w:hint="default"/>
          <w:lang w:val="en-US" w:eastAsia="zh-CN"/>
        </w:rPr>
      </w:pPr>
      <w:r>
        <w:drawing>
          <wp:inline distT="0" distB="0" distL="114300" distR="114300">
            <wp:extent cx="5269230" cy="1696720"/>
            <wp:effectExtent l="0" t="0" r="7620" b="1778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30"/>
                    <a:stretch>
                      <a:fillRect/>
                    </a:stretch>
                  </pic:blipFill>
                  <pic:spPr>
                    <a:xfrm>
                      <a:off x="0" y="0"/>
                      <a:ext cx="5269230" cy="1696720"/>
                    </a:xfrm>
                    <a:prstGeom prst="rect">
                      <a:avLst/>
                    </a:prstGeom>
                    <a:noFill/>
                    <a:ln>
                      <a:noFill/>
                    </a:ln>
                  </pic:spPr>
                </pic:pic>
              </a:graphicData>
            </a:graphic>
          </wp:inline>
        </w:drawing>
      </w:r>
    </w:p>
    <w:p>
      <w:pPr>
        <w:numPr>
          <w:ilvl w:val="0"/>
          <w:numId w:val="0"/>
        </w:numPr>
        <w:spacing w:line="360" w:lineRule="auto"/>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auto"/>
    <w:pitch w:val="default"/>
    <w:sig w:usb0="A00002EF" w:usb1="4000207B"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9F2B73"/>
    <w:multiLevelType w:val="multilevel"/>
    <w:tmpl w:val="1C9F2B73"/>
    <w:lvl w:ilvl="0" w:tentative="0">
      <w:start w:val="1"/>
      <w:numFmt w:val="decimal"/>
      <w:lvlText w:val="%1"/>
      <w:lvlJc w:val="left"/>
      <w:pPr>
        <w:ind w:left="92" w:hanging="432"/>
      </w:pPr>
      <w:rPr>
        <w:rFonts w:hint="eastAsia"/>
      </w:rPr>
    </w:lvl>
    <w:lvl w:ilvl="1" w:tentative="0">
      <w:start w:val="1"/>
      <w:numFmt w:val="decimal"/>
      <w:lvlText w:val="%1.%2"/>
      <w:lvlJc w:val="left"/>
      <w:pPr>
        <w:ind w:left="236" w:hanging="576"/>
      </w:pPr>
      <w:rPr>
        <w:rFonts w:hint="eastAsia"/>
      </w:rPr>
    </w:lvl>
    <w:lvl w:ilvl="2" w:tentative="0">
      <w:start w:val="1"/>
      <w:numFmt w:val="decimal"/>
      <w:lvlText w:val="%1.%2.%3"/>
      <w:lvlJc w:val="left"/>
      <w:pPr>
        <w:ind w:left="380" w:hanging="720"/>
      </w:pPr>
      <w:rPr>
        <w:rFonts w:hint="eastAsia"/>
      </w:rPr>
    </w:lvl>
    <w:lvl w:ilvl="3" w:tentative="0">
      <w:start w:val="1"/>
      <w:numFmt w:val="decimal"/>
      <w:pStyle w:val="5"/>
      <w:lvlText w:val="%1.%2.%3.%4"/>
      <w:lvlJc w:val="left"/>
      <w:pPr>
        <w:ind w:left="539" w:hanging="879"/>
      </w:pPr>
      <w:rPr>
        <w:rFonts w:hint="eastAsia"/>
      </w:rPr>
    </w:lvl>
    <w:lvl w:ilvl="4" w:tentative="0">
      <w:start w:val="1"/>
      <w:numFmt w:val="decimal"/>
      <w:lvlText w:val="%1.%2.%3.%4.%5"/>
      <w:lvlJc w:val="left"/>
      <w:pPr>
        <w:ind w:left="596" w:hanging="936"/>
      </w:pPr>
      <w:rPr>
        <w:rFonts w:hint="eastAsia"/>
      </w:rPr>
    </w:lvl>
    <w:lvl w:ilvl="5" w:tentative="0">
      <w:start w:val="1"/>
      <w:numFmt w:val="decimal"/>
      <w:lvlText w:val="%1.%2.%3.%4.%5.%6"/>
      <w:lvlJc w:val="left"/>
      <w:pPr>
        <w:ind w:left="812" w:hanging="1152"/>
      </w:pPr>
      <w:rPr>
        <w:rFonts w:hint="eastAsia"/>
      </w:rPr>
    </w:lvl>
    <w:lvl w:ilvl="6" w:tentative="0">
      <w:start w:val="1"/>
      <w:numFmt w:val="decimal"/>
      <w:lvlText w:val="%1.%2.%3.%4.%5.%6.%7"/>
      <w:lvlJc w:val="left"/>
      <w:pPr>
        <w:ind w:left="956" w:hanging="1296"/>
      </w:pPr>
      <w:rPr>
        <w:rFonts w:hint="eastAsia"/>
      </w:rPr>
    </w:lvl>
    <w:lvl w:ilvl="7" w:tentative="0">
      <w:start w:val="1"/>
      <w:numFmt w:val="decimal"/>
      <w:lvlText w:val="%1.%2.%3.%4.%5.%6.%7.%8"/>
      <w:lvlJc w:val="left"/>
      <w:pPr>
        <w:ind w:left="1100" w:hanging="1440"/>
      </w:pPr>
      <w:rPr>
        <w:rFonts w:hint="eastAsia"/>
      </w:rPr>
    </w:lvl>
    <w:lvl w:ilvl="8" w:tentative="0">
      <w:start w:val="1"/>
      <w:numFmt w:val="decimal"/>
      <w:lvlText w:val="%1.%2.%3.%4.%5.%6.%7.%8.%9"/>
      <w:lvlJc w:val="left"/>
      <w:pPr>
        <w:ind w:left="124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7F4238"/>
    <w:rsid w:val="001B223C"/>
    <w:rsid w:val="00BC57CD"/>
    <w:rsid w:val="015E1C61"/>
    <w:rsid w:val="01C40DDD"/>
    <w:rsid w:val="01EB466E"/>
    <w:rsid w:val="031F3DF1"/>
    <w:rsid w:val="046E5030"/>
    <w:rsid w:val="05107E95"/>
    <w:rsid w:val="059E6552"/>
    <w:rsid w:val="06B84C89"/>
    <w:rsid w:val="078D1C71"/>
    <w:rsid w:val="079C1EB4"/>
    <w:rsid w:val="07A64D13"/>
    <w:rsid w:val="082C5C36"/>
    <w:rsid w:val="0ACC2AB1"/>
    <w:rsid w:val="0AD31BD2"/>
    <w:rsid w:val="0C727688"/>
    <w:rsid w:val="0D4234FE"/>
    <w:rsid w:val="0D682F64"/>
    <w:rsid w:val="0DDC5995"/>
    <w:rsid w:val="0E511C4A"/>
    <w:rsid w:val="0ED65881"/>
    <w:rsid w:val="0EEA0043"/>
    <w:rsid w:val="0F1F6A0C"/>
    <w:rsid w:val="0F7C7C88"/>
    <w:rsid w:val="108C299D"/>
    <w:rsid w:val="10AD0C8E"/>
    <w:rsid w:val="10F71BE1"/>
    <w:rsid w:val="110B2CD5"/>
    <w:rsid w:val="11C00D1B"/>
    <w:rsid w:val="13E250F3"/>
    <w:rsid w:val="14904B4F"/>
    <w:rsid w:val="14FE5F5C"/>
    <w:rsid w:val="15EF2A39"/>
    <w:rsid w:val="16231E6B"/>
    <w:rsid w:val="170610F8"/>
    <w:rsid w:val="171750B3"/>
    <w:rsid w:val="173C4B1A"/>
    <w:rsid w:val="191272E2"/>
    <w:rsid w:val="1A43097C"/>
    <w:rsid w:val="1AD34983"/>
    <w:rsid w:val="1AE14356"/>
    <w:rsid w:val="1AEF6A73"/>
    <w:rsid w:val="1C7B4336"/>
    <w:rsid w:val="1CBD74EF"/>
    <w:rsid w:val="1D036806"/>
    <w:rsid w:val="1E47670C"/>
    <w:rsid w:val="1E6E7169"/>
    <w:rsid w:val="1ED03139"/>
    <w:rsid w:val="1EF47045"/>
    <w:rsid w:val="20F77555"/>
    <w:rsid w:val="216C4E14"/>
    <w:rsid w:val="23531B69"/>
    <w:rsid w:val="23534706"/>
    <w:rsid w:val="23BA5744"/>
    <w:rsid w:val="23EC589F"/>
    <w:rsid w:val="24317342"/>
    <w:rsid w:val="24374FE7"/>
    <w:rsid w:val="247578BD"/>
    <w:rsid w:val="266B71CA"/>
    <w:rsid w:val="271318A5"/>
    <w:rsid w:val="27131AE9"/>
    <w:rsid w:val="27914E01"/>
    <w:rsid w:val="27F10F49"/>
    <w:rsid w:val="293D1DE9"/>
    <w:rsid w:val="2A581CFE"/>
    <w:rsid w:val="2ADA6BEC"/>
    <w:rsid w:val="2B507256"/>
    <w:rsid w:val="2CA827CA"/>
    <w:rsid w:val="2D2B2E95"/>
    <w:rsid w:val="2DED0235"/>
    <w:rsid w:val="2F7C41F6"/>
    <w:rsid w:val="310D57F3"/>
    <w:rsid w:val="31403F8A"/>
    <w:rsid w:val="32A25D21"/>
    <w:rsid w:val="32D06D32"/>
    <w:rsid w:val="3445105A"/>
    <w:rsid w:val="355A0B35"/>
    <w:rsid w:val="36297806"/>
    <w:rsid w:val="374C2700"/>
    <w:rsid w:val="37824A8B"/>
    <w:rsid w:val="3799287B"/>
    <w:rsid w:val="39AB528F"/>
    <w:rsid w:val="39CB554D"/>
    <w:rsid w:val="3B1D688D"/>
    <w:rsid w:val="3BFC3BDC"/>
    <w:rsid w:val="3D361E88"/>
    <w:rsid w:val="3D510A70"/>
    <w:rsid w:val="3E6A1B06"/>
    <w:rsid w:val="3EA846BF"/>
    <w:rsid w:val="3EAC14BA"/>
    <w:rsid w:val="3FAC1D13"/>
    <w:rsid w:val="404F7853"/>
    <w:rsid w:val="40EA075D"/>
    <w:rsid w:val="45200E56"/>
    <w:rsid w:val="45655BD3"/>
    <w:rsid w:val="46B75DE7"/>
    <w:rsid w:val="477322F3"/>
    <w:rsid w:val="47857C94"/>
    <w:rsid w:val="47A45C40"/>
    <w:rsid w:val="47CF7161"/>
    <w:rsid w:val="48BA3975"/>
    <w:rsid w:val="49A62E0C"/>
    <w:rsid w:val="4ABD14F2"/>
    <w:rsid w:val="4ADA02F6"/>
    <w:rsid w:val="4AF4202B"/>
    <w:rsid w:val="4B242050"/>
    <w:rsid w:val="4BD91D38"/>
    <w:rsid w:val="4C8A7AFA"/>
    <w:rsid w:val="4D73058E"/>
    <w:rsid w:val="4EE302F0"/>
    <w:rsid w:val="4F275EA2"/>
    <w:rsid w:val="52497248"/>
    <w:rsid w:val="52927709"/>
    <w:rsid w:val="535471A3"/>
    <w:rsid w:val="53A414A2"/>
    <w:rsid w:val="53B13BBE"/>
    <w:rsid w:val="54770964"/>
    <w:rsid w:val="549A6C21"/>
    <w:rsid w:val="54CC448E"/>
    <w:rsid w:val="554A3858"/>
    <w:rsid w:val="556940EB"/>
    <w:rsid w:val="560D0965"/>
    <w:rsid w:val="560D7CFD"/>
    <w:rsid w:val="561623FF"/>
    <w:rsid w:val="56C105BC"/>
    <w:rsid w:val="56C8194B"/>
    <w:rsid w:val="58207565"/>
    <w:rsid w:val="58223AF1"/>
    <w:rsid w:val="598A113A"/>
    <w:rsid w:val="598A738C"/>
    <w:rsid w:val="59C96464"/>
    <w:rsid w:val="5A2D32F7"/>
    <w:rsid w:val="5A4923F0"/>
    <w:rsid w:val="5BA01642"/>
    <w:rsid w:val="5D867E6A"/>
    <w:rsid w:val="5EE237C6"/>
    <w:rsid w:val="5F5875E4"/>
    <w:rsid w:val="60BB42CE"/>
    <w:rsid w:val="611846C4"/>
    <w:rsid w:val="61342B1E"/>
    <w:rsid w:val="61F63EF7"/>
    <w:rsid w:val="62375BD7"/>
    <w:rsid w:val="648370CA"/>
    <w:rsid w:val="65B25CA0"/>
    <w:rsid w:val="65D70978"/>
    <w:rsid w:val="6609788A"/>
    <w:rsid w:val="68356C2D"/>
    <w:rsid w:val="697119CE"/>
    <w:rsid w:val="6A707ED8"/>
    <w:rsid w:val="6BF97D99"/>
    <w:rsid w:val="6C022DB1"/>
    <w:rsid w:val="6C0B7E9A"/>
    <w:rsid w:val="6C7041C4"/>
    <w:rsid w:val="6C9C1458"/>
    <w:rsid w:val="6CE81FA7"/>
    <w:rsid w:val="6CE8644B"/>
    <w:rsid w:val="6D6E53CB"/>
    <w:rsid w:val="6D8E5145"/>
    <w:rsid w:val="6D971089"/>
    <w:rsid w:val="6EAA35C1"/>
    <w:rsid w:val="6EB33F18"/>
    <w:rsid w:val="70C920F0"/>
    <w:rsid w:val="72367C59"/>
    <w:rsid w:val="72602C27"/>
    <w:rsid w:val="73BD558A"/>
    <w:rsid w:val="73D22A18"/>
    <w:rsid w:val="74026044"/>
    <w:rsid w:val="74AF48D2"/>
    <w:rsid w:val="756227C5"/>
    <w:rsid w:val="775F69BC"/>
    <w:rsid w:val="782E3B59"/>
    <w:rsid w:val="797F4238"/>
    <w:rsid w:val="7B1B5021"/>
    <w:rsid w:val="7C1508DF"/>
    <w:rsid w:val="7DAB3454"/>
    <w:rsid w:val="7F517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next w:val="1"/>
    <w:unhideWhenUsed/>
    <w:qFormat/>
    <w:uiPriority w:val="9"/>
    <w:pPr>
      <w:keepNext/>
      <w:keepLines/>
      <w:numPr>
        <w:ilvl w:val="3"/>
        <w:numId w:val="1"/>
      </w:numPr>
      <w:spacing w:before="240" w:after="240" w:line="360" w:lineRule="auto"/>
      <w:outlineLvl w:val="3"/>
    </w:pPr>
    <w:rPr>
      <w:rFonts w:asciiTheme="majorHAnsi" w:hAnsiTheme="majorHAnsi" w:eastAsiaTheme="majorEastAsia" w:cstheme="majorBidi"/>
      <w:b/>
      <w:bCs/>
      <w:kern w:val="0"/>
      <w:sz w:val="28"/>
      <w:szCs w:val="28"/>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FollowedHyperlink"/>
    <w:basedOn w:val="10"/>
    <w:qFormat/>
    <w:uiPriority w:val="0"/>
    <w:rPr>
      <w:color w:val="800080"/>
      <w:u w:val="single"/>
    </w:rPr>
  </w:style>
  <w:style w:type="character" w:styleId="12">
    <w:name w:val="Hyperlink"/>
    <w:basedOn w:val="10"/>
    <w:qFormat/>
    <w:uiPriority w:val="0"/>
    <w:rPr>
      <w:color w:val="0000FF"/>
      <w:u w:val="single"/>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2020-01-19T07:56:00Z</dcterms:created>
  <dc:creator>Y°</dc:creator>
  <cp:lastModifiedBy>Hp</cp:lastModifiedBy>
  <cp:lastPrinted>2021-08-12T09:25:00Z</cp:lastPrinted>
  <dcterms:modified xsi:type="dcterms:W3CDTF">2022-03-10T10:15:58Z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F9ABF1CD7DBA487C849D49D79CF234F3</vt:lpwstr>
  </property>
</Properties>
</file>