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人文社会发展学院校级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优秀教师和优秀教学团队评选条件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优秀教师评选条件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（一）师德师风高尚。</w:t>
      </w:r>
      <w:r>
        <w:rPr>
          <w:rFonts w:hint="eastAsia" w:ascii="仿宋" w:hAnsi="仿宋" w:eastAsia="仿宋"/>
          <w:sz w:val="32"/>
          <w:szCs w:val="32"/>
        </w:rPr>
        <w:t>拥护中国共产党的领导，贯彻党的教育方针，坚持立德树人根本任务，近</w:t>
      </w:r>
      <w:r>
        <w:rPr>
          <w:rFonts w:ascii="仿宋" w:hAnsi="仿宋" w:eastAsia="仿宋"/>
          <w:sz w:val="32"/>
          <w:szCs w:val="32"/>
        </w:rPr>
        <w:t>3年内无师德考核不合格等问题。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（二）认真履职。</w:t>
      </w:r>
      <w:r>
        <w:rPr>
          <w:rFonts w:hint="eastAsia" w:ascii="仿宋" w:hAnsi="仿宋" w:eastAsia="仿宋"/>
          <w:sz w:val="32"/>
          <w:szCs w:val="32"/>
        </w:rPr>
        <w:t>对本职工作恪尽职守，遵守学校各项规章制度，近</w:t>
      </w:r>
      <w:r>
        <w:rPr>
          <w:rFonts w:ascii="仿宋" w:hAnsi="仿宋" w:eastAsia="仿宋"/>
          <w:sz w:val="32"/>
          <w:szCs w:val="32"/>
        </w:rPr>
        <w:t>3年内无违纪违规、年度考核不合格等问题，教师教学信用记录为优秀，上年度考核结果为优秀者优先。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（三）本科教学任务饱满。</w:t>
      </w:r>
      <w:r>
        <w:rPr>
          <w:rFonts w:hint="eastAsia" w:ascii="仿宋" w:hAnsi="仿宋" w:eastAsia="仿宋"/>
          <w:sz w:val="32"/>
          <w:szCs w:val="32"/>
        </w:rPr>
        <w:t>承担本科教学任务</w:t>
      </w:r>
      <w:r>
        <w:rPr>
          <w:rFonts w:ascii="仿宋" w:hAnsi="仿宋" w:eastAsia="仿宋"/>
          <w:sz w:val="32"/>
          <w:szCs w:val="32"/>
        </w:rPr>
        <w:t>3年以上，每年度均独立承担一门本科生课程，平均教学工作量不低于本单位同类型教师平均教学工作量。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（四）教学能力突出。</w:t>
      </w:r>
      <w:r>
        <w:rPr>
          <w:rFonts w:hint="eastAsia" w:ascii="仿宋" w:hAnsi="仿宋" w:eastAsia="仿宋"/>
          <w:sz w:val="32"/>
          <w:szCs w:val="32"/>
        </w:rPr>
        <w:t>在教学中潜心投入，教学质量综合评价排名在本单位同职称人员前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%（包含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%）。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（五）教学成果显著。</w:t>
      </w:r>
      <w:r>
        <w:rPr>
          <w:rFonts w:hint="eastAsia" w:ascii="仿宋" w:hAnsi="仿宋" w:eastAsia="仿宋"/>
          <w:sz w:val="32"/>
          <w:szCs w:val="32"/>
        </w:rPr>
        <w:t>积极进行教学改革与创新，在教学成果、专业建设、课程建设、实验室建设及教材建设、教学类竞赛等方面成果显著。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优秀教学团队</w:t>
      </w:r>
      <w:r>
        <w:rPr>
          <w:rFonts w:hint="eastAsia" w:ascii="黑体" w:hAnsi="黑体" w:eastAsia="黑体"/>
          <w:sz w:val="32"/>
          <w:szCs w:val="32"/>
        </w:rPr>
        <w:t>评选条件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楷体" w:hAnsi="楷体" w:eastAsia="楷体"/>
          <w:sz w:val="32"/>
          <w:szCs w:val="32"/>
        </w:rPr>
        <w:t>（一）思想政治觉悟高。</w:t>
      </w:r>
      <w:r>
        <w:rPr>
          <w:rFonts w:hint="eastAsia" w:ascii="仿宋" w:hAnsi="仿宋" w:eastAsia="仿宋"/>
          <w:sz w:val="30"/>
          <w:szCs w:val="30"/>
        </w:rPr>
        <w:t>坚持以习近平新时代中国特色社会主义思想为指导，贯彻党的教育方针，坚持立德树人根本任务，近</w:t>
      </w:r>
      <w:r>
        <w:rPr>
          <w:rFonts w:ascii="仿宋" w:hAnsi="仿宋" w:eastAsia="仿宋"/>
          <w:sz w:val="30"/>
          <w:szCs w:val="30"/>
        </w:rPr>
        <w:t>3年内团队成员无违规违纪、师德考核和年度考核不合格等问题。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楷体" w:hAnsi="楷体" w:eastAsia="楷体"/>
          <w:sz w:val="32"/>
          <w:szCs w:val="32"/>
        </w:rPr>
        <w:t>（二）成员构成科学稳定。</w:t>
      </w:r>
      <w:r>
        <w:rPr>
          <w:rFonts w:hint="eastAsia" w:ascii="仿宋" w:hAnsi="仿宋" w:eastAsia="仿宋"/>
          <w:sz w:val="30"/>
          <w:szCs w:val="30"/>
        </w:rPr>
        <w:t>成员构成科学合理且相对稳定，团队负责人在本专业领域内有较大影响力，热爱教学工作，坚持在本科生教学第一线，品德高尚，治学严谨，具有团结、协作精神和较好的组织、管理和领导能力。团队成员具备优秀的专业素质，为人师表，爱岗敬业，教风端正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楷体" w:hAnsi="楷体" w:eastAsia="楷体"/>
          <w:sz w:val="32"/>
          <w:szCs w:val="32"/>
        </w:rPr>
        <w:t>（三）团队管理科学规范。</w:t>
      </w:r>
      <w:r>
        <w:rPr>
          <w:rFonts w:hint="eastAsia" w:ascii="仿宋" w:hAnsi="仿宋" w:eastAsia="仿宋"/>
          <w:sz w:val="30"/>
          <w:szCs w:val="30"/>
        </w:rPr>
        <w:t>团队建设目标明确，坚持把提升教师能力作为团队建设的核心任务，发挥骨干教师传帮带作用，将个人成长与团队发展相结合、团队建设与教学创新相结合，促进教师共同成长；青年教师积极参加实践锻炼，参与度高、效果显著。团队教学任务落实情况好，承担本科教学任务饱满，三年来无重大教学事故发生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楷体" w:hAnsi="楷体" w:eastAsia="楷体"/>
          <w:sz w:val="32"/>
          <w:szCs w:val="32"/>
        </w:rPr>
        <w:t>（四）团队教学成效显著。</w:t>
      </w:r>
      <w:r>
        <w:rPr>
          <w:rFonts w:hint="eastAsia" w:ascii="仿宋" w:hAnsi="仿宋" w:eastAsia="仿宋"/>
          <w:sz w:val="30"/>
          <w:szCs w:val="30"/>
        </w:rPr>
        <w:t>团队教学工作与社会发展紧密结合，与时俱进；高度重视实践教学、研究性教学和信息化教学，注重培养学生分析解决问题的能力与实践创新能力；积极参与教学改革，将教研成果应用与人才培养紧密结合，不断推进教育创新；高度重视教材建设工作，严格执行国家和学校教材相关文件规定，能够确保高水平教材进课堂；不断推进课程思政建设，教学团队积极将课程思政元素融入到课程建设当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CE08AE"/>
    <w:multiLevelType w:val="multilevel"/>
    <w:tmpl w:val="67CE08AE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NDcxNWFlYTA4Y2Q3MjY2MGMzNjIyMDJkZmM3NzAifQ=="/>
  </w:docVars>
  <w:rsids>
    <w:rsidRoot w:val="00F170B2"/>
    <w:rsid w:val="00386F77"/>
    <w:rsid w:val="006D7EB3"/>
    <w:rsid w:val="00C3573B"/>
    <w:rsid w:val="00F170B2"/>
    <w:rsid w:val="00F44BEC"/>
    <w:rsid w:val="00FC0E51"/>
    <w:rsid w:val="0C55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899</Words>
  <Characters>903</Characters>
  <Lines>6</Lines>
  <Paragraphs>1</Paragraphs>
  <TotalTime>0</TotalTime>
  <ScaleCrop>false</ScaleCrop>
  <LinksUpToDate>false</LinksUpToDate>
  <CharactersWithSpaces>903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2023-05-24T06:48:00Z</dcterms:created>
  <dc:creator>zhu bin</dc:creator>
  <cp:lastModifiedBy>凌云</cp:lastModifiedBy>
  <dcterms:modified xsi:type="dcterms:W3CDTF">2023-06-06T07:41:30Z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EFE44ADE0E1E45B48DF0A280709E0A15_12</vt:lpwstr>
  </property>
</Properties>
</file>