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6F522">
      <w:pPr>
        <w:jc w:val="center"/>
        <w:rPr>
          <w:rFonts w:ascii="微软雅黑" w:hAnsi="微软雅黑" w:eastAsia="微软雅黑" w:cs="微软雅黑"/>
          <w:b/>
          <w:bCs/>
          <w:i w:val="0"/>
          <w:iCs w:val="0"/>
          <w:caps w:val="0"/>
          <w:color w:val="000000"/>
          <w:spacing w:val="0"/>
          <w:sz w:val="33"/>
          <w:szCs w:val="33"/>
        </w:rPr>
      </w:pPr>
      <w:bookmarkStart w:id="0" w:name="_GoBack"/>
      <w:r>
        <w:rPr>
          <w:rFonts w:ascii="微软雅黑" w:hAnsi="微软雅黑" w:eastAsia="微软雅黑" w:cs="微软雅黑"/>
          <w:b/>
          <w:bCs/>
          <w:i w:val="0"/>
          <w:iCs w:val="0"/>
          <w:caps w:val="0"/>
          <w:color w:val="000000"/>
          <w:spacing w:val="0"/>
          <w:sz w:val="33"/>
          <w:szCs w:val="33"/>
        </w:rPr>
        <w:t>教育部党组书记、部长怀进鹏来校调研</w:t>
      </w:r>
    </w:p>
    <w:bookmarkEnd w:id="0"/>
    <w:p w14:paraId="7ACBB9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5月26日至27日，教育部党组书记、部长怀进鹏一行来校，就学校树立和践行正确政绩观学习教育开展调研。陕西省委副书记邢善萍出席。</w:t>
      </w:r>
    </w:p>
    <w:p w14:paraId="667F60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96" w:beforeAutospacing="0" w:after="96" w:afterAutospacing="0" w:line="23"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drawing>
          <wp:inline distT="0" distB="0" distL="114300" distR="114300">
            <wp:extent cx="5269230" cy="3029585"/>
            <wp:effectExtent l="0" t="0" r="3810"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69230" cy="3029585"/>
                    </a:xfrm>
                    <a:prstGeom prst="rect">
                      <a:avLst/>
                    </a:prstGeom>
                    <a:noFill/>
                    <a:ln w="9525">
                      <a:noFill/>
                    </a:ln>
                  </pic:spPr>
                </pic:pic>
              </a:graphicData>
            </a:graphic>
          </wp:inline>
        </w:drawing>
      </w:r>
    </w:p>
    <w:p w14:paraId="1C2902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怀进鹏实地调研了我校水土保持与荒漠化整治全国重点实验室、小麦育种教育部工程研究中心试验基地，听取我校树立和践行正确政绩观学习教育、党建工作、学科专业建设、服务国家战略和产业需求情况汇报，并与大家座谈交流，对学校深厚的办学底蕴，以及长期扎根西部、深耕旱区农业，在科技创新、服务国家战略、人才培养、新农科建设等领域取得的成绩，给予充分肯定。</w:t>
      </w:r>
    </w:p>
    <w:p w14:paraId="667CE5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怀进鹏强调，学校要深入学习贯彻习近平总书记关于教育的重要论述和关于党的建设的重要思想，牢固树立“把抓好党建作为最大的政绩”理念。坚持和加强党对高校工作的全面领导，提升党委领导下的校长负责制运行效能。坚持不懈用党的创新理论凝心铸魂，高质量实施新时代立德树人工程。严密党的组织体系，从严从实抓好党员队伍建设，不断增强基层党组织政治功能和组织功能。推进全面从严治党，深化突出问题系统整治，涵养风清气正的政治生态。要以高质量党建推动教育科技人才一体发展，为加快建设教育强国、服务国家战略需求作出更大贡献。</w:t>
      </w:r>
    </w:p>
    <w:p w14:paraId="55BA3A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怀进鹏指出，在全党开展树立和践行正确政绩观学习教育，是以习近平同志为核心的党中央作出的重大决策部署，是今年党建工作的重点任务。要在深化学习增强党性上持续用力，及时跟进学习习近平总书记最新重要讲话和重要指示批示精神，用好正反面典型案例，开展好警示教育。要在查清问题找准症结上持续用力，严格落实“三个对照”，全面深入细致查摆，及时动态更新问题清单。要在集中整治务求实效上持续用力，抓好台账推进和问题整改，靶向整治“新官不理旧账”等方面突出问题。要力戒形式主义、官僚主义，切实把学习成效转化为推动学校高质量发展的实际行动，系统总结办学积淀的宝贵经验,以正确政绩观引领学校事业高质量发展，在服务国家战略中展现新担当新作为。</w:t>
      </w:r>
    </w:p>
    <w:p w14:paraId="22DE03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怀进鹏要求，要深入贯彻落实习近平总书记关于安全生产的重要论述和指示批示精神，统筹高质量发展和高水平安全，树牢底线思维、极限思维，全面提升治理能力与治理水平，守牢政治安全和校园安全底线，维护校园安全稳定。</w:t>
      </w:r>
    </w:p>
    <w:p w14:paraId="111A4C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line="23"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drawing>
          <wp:inline distT="0" distB="0" distL="114300" distR="114300">
            <wp:extent cx="5269230" cy="3258185"/>
            <wp:effectExtent l="0" t="0" r="3810" b="3175"/>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269230" cy="3258185"/>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0000"/>
          <w:spacing w:val="0"/>
          <w:sz w:val="24"/>
          <w:szCs w:val="24"/>
          <w:bdr w:val="none" w:color="auto" w:sz="0" w:space="0"/>
        </w:rPr>
        <w:br w:type="textWrapping"/>
      </w:r>
      <w:r>
        <w:rPr>
          <w:rFonts w:ascii="楷体" w:hAnsi="楷体" w:eastAsia="楷体" w:cs="楷体"/>
          <w:i w:val="0"/>
          <w:iCs w:val="0"/>
          <w:caps w:val="0"/>
          <w:color w:val="000000"/>
          <w:spacing w:val="0"/>
          <w:sz w:val="24"/>
          <w:szCs w:val="24"/>
          <w:bdr w:val="none" w:color="auto" w:sz="0" w:space="0"/>
        </w:rPr>
        <w:t>怀进鹏在我校水土保持与荒漠化整治全国重点实验室调研</w:t>
      </w:r>
    </w:p>
    <w:p w14:paraId="306608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96" w:afterAutospacing="0" w:line="23" w:lineRule="atLeast"/>
        <w:ind w:left="0" w:right="0" w:firstLine="42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drawing>
          <wp:inline distT="0" distB="0" distL="114300" distR="114300">
            <wp:extent cx="5269230" cy="3381375"/>
            <wp:effectExtent l="0" t="0" r="3810" b="1905"/>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5269230" cy="3381375"/>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0000"/>
          <w:spacing w:val="0"/>
          <w:sz w:val="24"/>
          <w:szCs w:val="24"/>
          <w:bdr w:val="none" w:color="auto" w:sz="0" w:space="0"/>
        </w:rPr>
        <w:br w:type="textWrapping"/>
      </w:r>
      <w:r>
        <w:rPr>
          <w:rFonts w:hint="eastAsia" w:ascii="楷体" w:hAnsi="楷体" w:eastAsia="楷体" w:cs="楷体"/>
          <w:i w:val="0"/>
          <w:iCs w:val="0"/>
          <w:caps w:val="0"/>
          <w:color w:val="000000"/>
          <w:spacing w:val="0"/>
          <w:sz w:val="24"/>
          <w:szCs w:val="24"/>
          <w:bdr w:val="none" w:color="auto" w:sz="0" w:space="0"/>
        </w:rPr>
        <w:t>怀进鹏听取李学军教授作物育种情况介绍</w:t>
      </w:r>
    </w:p>
    <w:p w14:paraId="58840A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96" w:beforeAutospacing="0" w:after="96" w:afterAutospacing="0" w:line="23" w:lineRule="atLeast"/>
        <w:ind w:left="0" w:right="0" w:firstLine="0"/>
        <w:jc w:val="center"/>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drawing>
          <wp:inline distT="0" distB="0" distL="114300" distR="114300">
            <wp:extent cx="5269230" cy="3512820"/>
            <wp:effectExtent l="0" t="0" r="3810" b="762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269230" cy="351282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0000"/>
          <w:spacing w:val="0"/>
          <w:sz w:val="24"/>
          <w:szCs w:val="24"/>
          <w:bdr w:val="none" w:color="auto" w:sz="0" w:space="0"/>
        </w:rPr>
        <w:br w:type="textWrapping"/>
      </w:r>
      <w:r>
        <w:rPr>
          <w:rFonts w:hint="eastAsia" w:ascii="楷体" w:hAnsi="楷体" w:eastAsia="楷体" w:cs="楷体"/>
          <w:i w:val="0"/>
          <w:iCs w:val="0"/>
          <w:caps w:val="0"/>
          <w:color w:val="000000"/>
          <w:spacing w:val="0"/>
          <w:sz w:val="24"/>
          <w:szCs w:val="24"/>
          <w:bdr w:val="none" w:color="auto" w:sz="0" w:space="0"/>
        </w:rPr>
        <w:t>怀进鹏听取张正茂研究员在中亚育种工作情况介绍  张劲松/图</w:t>
      </w:r>
    </w:p>
    <w:p w14:paraId="7B9B78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会上，校党委书记黄思光、校长吴普特汇报相关工作情况。他们表示，学校将始终牢记习近平总书记勉励嘱托，牢固树立和践行正确政绩观，把教育部、陕西省委省政府的坚强领导转化为干事创业强大动力，不断强化党对学校事业的全面领导，持续深化“四个有组织”、加快创建“五个标杆”，统筹推进教育科技人才一体发展，奋力冲刺中国特色世界一流农业大学百年奋斗目标，为服务“三农”事业和“一带一路”建设作出新的更大贡献。</w:t>
      </w:r>
    </w:p>
    <w:p w14:paraId="1743BB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420"/>
        <w:jc w:val="both"/>
        <w:rPr>
          <w:rFonts w:hint="eastAsia" w:ascii="微软雅黑" w:hAnsi="微软雅黑" w:eastAsia="微软雅黑" w:cs="微软雅黑"/>
          <w:i w:val="0"/>
          <w:iCs w:val="0"/>
          <w:caps w:val="0"/>
          <w:color w:val="000000"/>
          <w:spacing w:val="0"/>
          <w:sz w:val="24"/>
          <w:szCs w:val="24"/>
        </w:rPr>
      </w:pPr>
      <w:r>
        <w:rPr>
          <w:rFonts w:hint="eastAsia" w:ascii="微软雅黑" w:hAnsi="微软雅黑" w:eastAsia="微软雅黑" w:cs="微软雅黑"/>
          <w:i w:val="0"/>
          <w:iCs w:val="0"/>
          <w:caps w:val="0"/>
          <w:color w:val="000000"/>
          <w:spacing w:val="0"/>
          <w:sz w:val="24"/>
          <w:szCs w:val="24"/>
          <w:bdr w:val="none" w:color="auto" w:sz="0" w:space="0"/>
        </w:rPr>
        <w:t>教育部办公厅主任崔保师、高等教育司司长周天华，省委办公厅副主任解耀魁，省委教育工委书记、教育厅厅长王树声，杨凌示范区党工委书记何玲等参加调研活动。</w:t>
      </w:r>
    </w:p>
    <w:p w14:paraId="10146544">
      <w:pPr>
        <w:rPr>
          <w:rFonts w:ascii="微软雅黑" w:hAnsi="微软雅黑" w:eastAsia="微软雅黑" w:cs="微软雅黑"/>
          <w:b/>
          <w:bCs/>
          <w:i w:val="0"/>
          <w:iCs w:val="0"/>
          <w:caps w:val="0"/>
          <w:color w:val="000000"/>
          <w:spacing w:val="0"/>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743298"/>
    <w:rsid w:val="42743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2026-06-09T03:02:00Z</dcterms:created>
  <dc:creator>满掌阳光</dc:creator>
  <cp:lastModifiedBy>满掌阳光</cp:lastModifiedBy>
  <dcterms:modified xsi:type="dcterms:W3CDTF">2026-06-09T03:03:00Z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52CDB3F6EF174198B6B90C5533927F0D_11</vt:lpwstr>
  </property>
  <property fmtid="{D5CDD505-2E9C-101B-9397-08002B2CF9AE}" pid="4" name="KSOTemplateDocerSaveRecord">
    <vt:lpwstr>eyJoZGlkIjoiODNiNGJhNTAzY2Q5YzM2NmJiMWZjZTRhZjQzNGQ5M2YiLCJ1c2VySWQiOiIyOTk3ODMyOTYifQ==</vt:lpwstr>
  </property>
</Properties>
</file>