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4B8EC"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附件1：普法课程</w:t>
      </w:r>
    </w:p>
    <w:tbl>
      <w:tblPr>
        <w:tblStyle w:val="2"/>
        <w:tblW w:w="79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7183"/>
      </w:tblGrid>
      <w:tr w14:paraId="7361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7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8D7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1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271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课程名称</w:t>
            </w:r>
          </w:p>
        </w:tc>
      </w:tr>
      <w:tr w14:paraId="4C04F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FE17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EDD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习近平法治思想进乡村：守法用法护好咱的好日子</w:t>
            </w:r>
          </w:p>
        </w:tc>
      </w:tr>
      <w:tr w14:paraId="03DF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E505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9224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宪法进乡村：种地建房的根本保障</w:t>
            </w:r>
          </w:p>
        </w:tc>
      </w:tr>
      <w:tr w14:paraId="7CB9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D1D8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EC5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农资识假辨假与维权：买种购药不踩坑</w:t>
            </w:r>
          </w:p>
        </w:tc>
      </w:tr>
      <w:tr w14:paraId="60A1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856F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6E1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种子纠纷维权指引：种子出问题 找谁赔怎么赔</w:t>
            </w:r>
          </w:p>
        </w:tc>
      </w:tr>
      <w:tr w14:paraId="087D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136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B32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农业综合执法护农：农资打假保丰收</w:t>
            </w:r>
          </w:p>
        </w:tc>
      </w:tr>
      <w:tr w14:paraId="1BA48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6EC4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F91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耕地保护法律常识：乱占耕地的后果早知道</w:t>
            </w:r>
          </w:p>
        </w:tc>
      </w:tr>
      <w:tr w14:paraId="49EF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CD4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D5F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宅基地建房合规指南：先批后建 不花冤枉钱</w:t>
            </w:r>
          </w:p>
        </w:tc>
      </w:tr>
      <w:tr w14:paraId="6792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78CC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EFAF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农村土地流转合规：签好合同不吃亏</w:t>
            </w:r>
          </w:p>
        </w:tc>
      </w:tr>
      <w:tr w14:paraId="5246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969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7BE4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农药安全使用须知：禁限农药不能碰 卖菜卖果不被罚</w:t>
            </w:r>
          </w:p>
        </w:tc>
      </w:tr>
      <w:tr w14:paraId="5B06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8ED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4DAB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畜禽养殖合规要求：防疫环保做到位 避免罚款不吃亏</w:t>
            </w:r>
          </w:p>
        </w:tc>
      </w:tr>
      <w:tr w14:paraId="3E7B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7EC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F03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农产品质量安全须知：合规生产卖得稳、赚得久</w:t>
            </w:r>
          </w:p>
        </w:tc>
      </w:tr>
      <w:tr w14:paraId="74DC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7384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5805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农村常见纠纷化解：邻里矛盾不用吵 依法处理更省心</w:t>
            </w:r>
          </w:p>
        </w:tc>
      </w:tr>
      <w:tr w14:paraId="66B6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B418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2570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农村防骗普法提醒：守好咱的钱袋子</w:t>
            </w:r>
          </w:p>
        </w:tc>
      </w:tr>
      <w:tr w14:paraId="7459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451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F3E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黄河流域禁渔普法：非法捕鱼后果重 红线不能碰</w:t>
            </w:r>
          </w:p>
        </w:tc>
      </w:tr>
      <w:tr w14:paraId="06C4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AA8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FE8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农业生态环境保护：粪污农膜不乱扔 种地也要护环境</w:t>
            </w:r>
          </w:p>
        </w:tc>
      </w:tr>
      <w:tr w14:paraId="390EF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6F32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A48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平安乡村建设普法：抵制邪教 守护家园</w:t>
            </w:r>
          </w:p>
        </w:tc>
      </w:tr>
    </w:tbl>
    <w:p w14:paraId="35FF04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736D0"/>
    <w:rsid w:val="22A7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sz w:val="32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2026-07-07T09:55:00Z</dcterms:created>
  <dc:creator>章煜阳</dc:creator>
  <cp:lastModifiedBy>章煜阳</cp:lastModifiedBy>
  <dcterms:modified xsi:type="dcterms:W3CDTF">2026-07-07T09:55:36Z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C1E1C4AFF7464A4D8D132284095D9B55_11</vt:lpwstr>
  </property>
  <property fmtid="{D5CDD505-2E9C-101B-9397-08002B2CF9AE}" pid="4" name="KSOTemplateDocerSaveRecord">
    <vt:lpwstr>eyJoZGlkIjoiN2U4ZjYyOTllMDUwMTY5ZjFkYWI4MTgxNDQzYmQ3MGYiLCJ1c2VySWQiOiIxNzM3ODE0NDkxIn0=</vt:lpwstr>
  </property>
</Properties>
</file>