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Arial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Arial"/>
          <w:bCs/>
          <w:kern w:val="0"/>
          <w:sz w:val="40"/>
          <w:szCs w:val="40"/>
        </w:rPr>
        <w:t>人文社会发展学院龙图教育奖学金评选办法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auto"/>
          <w:kern w:val="2"/>
          <w:sz w:val="32"/>
          <w:szCs w:val="32"/>
        </w:rPr>
        <w:t>第一条</w:t>
      </w:r>
      <w:r>
        <w:rPr>
          <w:rFonts w:ascii="仿宋_GB2312" w:eastAsia="仿宋_GB2312" w:cs="Times New Roman"/>
          <w:b/>
          <w:color w:val="auto"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为鼓励学生刻苦学习，奋发向上，北京万海龙图教育咨询有限公司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（以下简称“龙图教育”）</w:t>
      </w:r>
      <w:r>
        <w:rPr>
          <w:rFonts w:hint="eastAsia" w:ascii="仿宋_GB2312" w:eastAsia="仿宋_GB2312"/>
          <w:sz w:val="32"/>
          <w:szCs w:val="32"/>
        </w:rPr>
        <w:t>在我院设立“龙图教育奖学金”，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为做好奖学金的评定及发放工作，结合学院实际情况，特制定本办法。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ascii="仿宋_GB2312" w:eastAsia="仿宋_GB2312" w:cs="Times New Roman"/>
          <w:color w:val="FF0000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auto"/>
          <w:kern w:val="2"/>
          <w:sz w:val="32"/>
          <w:szCs w:val="32"/>
        </w:rPr>
        <w:t>第二条</w:t>
      </w:r>
      <w:r>
        <w:rPr>
          <w:rFonts w:ascii="仿宋_GB2312" w:eastAsia="仿宋_GB2312" w:cs="Times New Roman"/>
          <w:b/>
          <w:color w:val="auto"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</w:rPr>
        <w:t>龙图教育奖学金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  <w:lang w:eastAsia="zh-CN"/>
        </w:rPr>
        <w:t>奖励对象为我院品学兼优的全日制普通本科四年级在校生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。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</w:rPr>
        <w:t>龙图教育奖学金分设龙图教育考研奖学金和龙图教育·指南针司考奖学金两个奖项，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每年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两个奖项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各评选5名予以奖励，奖励金额每人4000元人民币。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27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auto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负责</w:t>
      </w:r>
      <w:r>
        <w:rPr>
          <w:rFonts w:hint="eastAsia" w:ascii="仿宋_GB2312" w:eastAsia="仿宋_GB2312"/>
          <w:bCs/>
          <w:sz w:val="32"/>
          <w:szCs w:val="32"/>
          <w:shd w:val="clear" w:color="auto" w:fill="auto"/>
        </w:rPr>
        <w:t>龙图教育奖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学金的审定和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管理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30" w:firstLineChars="19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龙图教育奖学金评选</w:t>
      </w:r>
      <w:r>
        <w:rPr>
          <w:rFonts w:hint="eastAsia" w:ascii="仿宋_GB2312" w:eastAsia="仿宋_GB2312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30" w:firstLineChars="19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（一）龙图教育考研奖学金评选条件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热爱祖国，拥护中国共产党的领导</w:t>
      </w:r>
      <w:r>
        <w:rPr>
          <w:rFonts w:hint="eastAsia" w:ascii="仿宋_GB2312" w:hAnsi="宋体" w:eastAsia="仿宋_GB2312"/>
          <w:sz w:val="32"/>
          <w:szCs w:val="32"/>
        </w:rPr>
        <w:t>，遵守国家法律法规和学校规章制度，具有良好的思想政治素质和道德修养；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具有良好的专业素养，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考取法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学类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硕士，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录取通知书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或被正式录取的相关证明材料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3</w:t>
      </w:r>
      <w:r>
        <w:rPr>
          <w:rFonts w:ascii="仿宋_GB2312" w:eastAsia="仿宋_GB2312" w:cs="Times New Roman"/>
          <w:color w:val="auto"/>
          <w:kern w:val="2"/>
          <w:sz w:val="32"/>
          <w:szCs w:val="32"/>
        </w:rPr>
        <w:t>.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同等条件下，考取院校综合评价排名靠前者优先。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30" w:firstLineChars="19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（二）龙图教育·指南针司考奖学金评选条件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热爱祖国，拥护中国共产党的领导</w:t>
      </w:r>
      <w:r>
        <w:rPr>
          <w:rFonts w:hint="eastAsia" w:ascii="仿宋_GB2312" w:hAnsi="宋体" w:eastAsia="仿宋_GB2312"/>
          <w:sz w:val="32"/>
          <w:szCs w:val="32"/>
        </w:rPr>
        <w:t>，遵守国家法律法规和学校规章制度，具有良好的思想政治素质和道德修养；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参加并通过司法考试；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3.同等条件下，司法考试成绩优异者优先。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评审程序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本人申请。学生向学院提出申请并填写《人文社会发展学院龙图教育奖学金申请表》，提供有关证明材料；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班级民主评议。班级民主评议要以参加人数不少于全班同学的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2/3</w:t>
      </w:r>
      <w:r>
        <w:rPr>
          <w:rFonts w:hint="eastAsia" w:ascii="仿宋_GB2312" w:eastAsia="仿宋_GB2312"/>
          <w:sz w:val="32"/>
          <w:szCs w:val="32"/>
        </w:rPr>
        <w:t>且参加评议的学生</w:t>
      </w:r>
      <w:r>
        <w:rPr>
          <w:rFonts w:ascii="仿宋_GB2312" w:eastAsia="仿宋_GB2312"/>
          <w:sz w:val="32"/>
          <w:szCs w:val="32"/>
        </w:rPr>
        <w:t>1/2</w:t>
      </w:r>
      <w:r>
        <w:rPr>
          <w:rFonts w:hint="eastAsia" w:ascii="仿宋_GB2312" w:eastAsia="仿宋_GB2312"/>
          <w:sz w:val="32"/>
          <w:szCs w:val="32"/>
        </w:rPr>
        <w:t>以上同意方可推荐；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学院审定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</w:rPr>
        <w:t>院对班级推荐结果进行审查，经审查符合评选条件的，</w:t>
      </w:r>
      <w:r>
        <w:rPr>
          <w:rFonts w:hint="eastAsia" w:ascii="仿宋_GB2312" w:eastAsia="仿宋_GB2312"/>
          <w:sz w:val="32"/>
          <w:szCs w:val="32"/>
          <w:lang w:eastAsia="zh-CN"/>
        </w:rPr>
        <w:t>在学院内</w:t>
      </w:r>
      <w:r>
        <w:rPr>
          <w:rFonts w:hint="eastAsia" w:ascii="仿宋_GB2312" w:eastAsia="仿宋_GB2312"/>
          <w:sz w:val="32"/>
          <w:szCs w:val="32"/>
        </w:rPr>
        <w:t>公示3个工作日，对公示期内被提出异议的学生，应予以重新审查；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资助方备案。公示期满无异议后，报</w:t>
      </w:r>
      <w:r>
        <w:rPr>
          <w:rFonts w:hint="eastAsia" w:ascii="仿宋_GB2312" w:eastAsia="仿宋_GB2312"/>
          <w:sz w:val="32"/>
          <w:szCs w:val="32"/>
        </w:rPr>
        <w:t>龙图教育</w:t>
      </w:r>
      <w:r>
        <w:rPr>
          <w:rFonts w:hint="eastAsia" w:ascii="仿宋_GB2312" w:hAnsi="宋体" w:eastAsia="仿宋_GB2312"/>
          <w:sz w:val="32"/>
          <w:szCs w:val="32"/>
        </w:rPr>
        <w:t>备案；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学校基金会审核发放。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30" w:firstLineChars="196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评审工作坚持公开、公平、公正原则。奖学金按学年度申请和评审，每年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12月进行龙图教育·指南针司考奖学金评审，每年</w:t>
      </w:r>
      <w:r>
        <w:rPr>
          <w:rFonts w:hint="eastAsia" w:ascii="仿宋_GB2312" w:eastAsia="仿宋_GB2312"/>
          <w:sz w:val="32"/>
          <w:szCs w:val="32"/>
        </w:rPr>
        <w:t>5月进行</w:t>
      </w:r>
      <w:r>
        <w:rPr>
          <w:rFonts w:hint="eastAsia" w:ascii="仿宋_GB2312" w:eastAsia="仿宋_GB2312" w:cs="Times New Roman"/>
          <w:bCs/>
          <w:color w:val="auto"/>
          <w:kern w:val="2"/>
          <w:sz w:val="32"/>
          <w:szCs w:val="32"/>
        </w:rPr>
        <w:t>龙图教育</w:t>
      </w:r>
      <w:r>
        <w:rPr>
          <w:rFonts w:hint="eastAsia" w:ascii="仿宋_GB2312" w:eastAsia="仿宋_GB2312"/>
          <w:sz w:val="32"/>
          <w:szCs w:val="32"/>
          <w:lang w:eastAsia="zh-CN"/>
        </w:rPr>
        <w:t>考研奖学金</w:t>
      </w:r>
      <w:r>
        <w:rPr>
          <w:rFonts w:hint="eastAsia" w:ascii="仿宋_GB2312" w:eastAsia="仿宋_GB2312"/>
          <w:sz w:val="32"/>
          <w:szCs w:val="32"/>
        </w:rPr>
        <w:t>评审，实行等额评审。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龙图教育奖学金要专款专用，任何人不得截留、挪用和挤占。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39" w:firstLineChars="199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有下列行为之一者，取消该项奖学金评定资格。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违反校纪校规者；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在申请该项奖学金过程中弄虚作假者。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3" w:firstLineChars="200"/>
        <w:textAlignment w:val="auto"/>
        <w:outlineLvl w:val="9"/>
      </w:pP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本办法由人文社会发展学院</w:t>
      </w:r>
      <w:r>
        <w:rPr>
          <w:rFonts w:hint="eastAsia" w:ascii="仿宋_GB2312" w:eastAsia="仿宋_GB2312"/>
          <w:sz w:val="32"/>
          <w:szCs w:val="32"/>
          <w:lang w:eastAsia="zh-CN"/>
        </w:rPr>
        <w:t>党政综合办公室</w:t>
      </w:r>
      <w:r>
        <w:rPr>
          <w:rFonts w:hint="eastAsia" w:ascii="仿宋_GB2312" w:eastAsia="仿宋_GB2312"/>
          <w:sz w:val="32"/>
          <w:szCs w:val="32"/>
        </w:rPr>
        <w:t>负责解释，从发文之日起实施。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C0E2E"/>
    <w:rsid w:val="000241A6"/>
    <w:rsid w:val="00026F61"/>
    <w:rsid w:val="000A65CA"/>
    <w:rsid w:val="000B04DD"/>
    <w:rsid w:val="000B4F5C"/>
    <w:rsid w:val="000D2AD3"/>
    <w:rsid w:val="000D2B0D"/>
    <w:rsid w:val="00126F68"/>
    <w:rsid w:val="00207806"/>
    <w:rsid w:val="00243E29"/>
    <w:rsid w:val="002706F0"/>
    <w:rsid w:val="00283B7D"/>
    <w:rsid w:val="002B5EEE"/>
    <w:rsid w:val="002B69A7"/>
    <w:rsid w:val="002C5F9C"/>
    <w:rsid w:val="002D02A3"/>
    <w:rsid w:val="002E01C9"/>
    <w:rsid w:val="0033144C"/>
    <w:rsid w:val="0033543E"/>
    <w:rsid w:val="00417B31"/>
    <w:rsid w:val="00470B34"/>
    <w:rsid w:val="004853AC"/>
    <w:rsid w:val="004F5669"/>
    <w:rsid w:val="00501E3C"/>
    <w:rsid w:val="005363B3"/>
    <w:rsid w:val="0054228F"/>
    <w:rsid w:val="005F2C86"/>
    <w:rsid w:val="00610F17"/>
    <w:rsid w:val="00623223"/>
    <w:rsid w:val="00627694"/>
    <w:rsid w:val="00633CFC"/>
    <w:rsid w:val="00680F93"/>
    <w:rsid w:val="00682DDA"/>
    <w:rsid w:val="006C0E2E"/>
    <w:rsid w:val="006D45E9"/>
    <w:rsid w:val="0072114C"/>
    <w:rsid w:val="00743FE9"/>
    <w:rsid w:val="007801FD"/>
    <w:rsid w:val="007A76F1"/>
    <w:rsid w:val="0084048B"/>
    <w:rsid w:val="00851AE9"/>
    <w:rsid w:val="008A0C91"/>
    <w:rsid w:val="008D1CAF"/>
    <w:rsid w:val="00937C40"/>
    <w:rsid w:val="0094435B"/>
    <w:rsid w:val="009C37A4"/>
    <w:rsid w:val="009C669C"/>
    <w:rsid w:val="00B21D64"/>
    <w:rsid w:val="00B30CAB"/>
    <w:rsid w:val="00B619E5"/>
    <w:rsid w:val="00BB3B2A"/>
    <w:rsid w:val="00BB578C"/>
    <w:rsid w:val="00BD5EA1"/>
    <w:rsid w:val="00C40F0A"/>
    <w:rsid w:val="00C44779"/>
    <w:rsid w:val="00C6734E"/>
    <w:rsid w:val="00CA6A38"/>
    <w:rsid w:val="00D54C3E"/>
    <w:rsid w:val="00DB7B98"/>
    <w:rsid w:val="00DE1C03"/>
    <w:rsid w:val="00DF3BB9"/>
    <w:rsid w:val="00E126D5"/>
    <w:rsid w:val="00E26F61"/>
    <w:rsid w:val="00E44CCF"/>
    <w:rsid w:val="00F62781"/>
    <w:rsid w:val="00FC7C62"/>
    <w:rsid w:val="051F0172"/>
    <w:rsid w:val="084D4721"/>
    <w:rsid w:val="0D195D1E"/>
    <w:rsid w:val="121D3544"/>
    <w:rsid w:val="1F0A37FE"/>
    <w:rsid w:val="22D05F31"/>
    <w:rsid w:val="23AC4469"/>
    <w:rsid w:val="26901971"/>
    <w:rsid w:val="27805B4A"/>
    <w:rsid w:val="2B360E9E"/>
    <w:rsid w:val="2E4F4F38"/>
    <w:rsid w:val="30E03411"/>
    <w:rsid w:val="37FC5140"/>
    <w:rsid w:val="3A8063C9"/>
    <w:rsid w:val="3AC81218"/>
    <w:rsid w:val="3DC9533E"/>
    <w:rsid w:val="42D5259D"/>
    <w:rsid w:val="444A6029"/>
    <w:rsid w:val="4E361C2A"/>
    <w:rsid w:val="53AC11F1"/>
    <w:rsid w:val="5A2A3EB2"/>
    <w:rsid w:val="5BA96CB6"/>
    <w:rsid w:val="5C3E6EE8"/>
    <w:rsid w:val="5CB42DD0"/>
    <w:rsid w:val="5E4E615A"/>
    <w:rsid w:val="62C702A7"/>
    <w:rsid w:val="64257BDE"/>
    <w:rsid w:val="67813E3B"/>
    <w:rsid w:val="68A51E89"/>
    <w:rsid w:val="6DC17430"/>
    <w:rsid w:val="6F3D583A"/>
    <w:rsid w:val="70E94B77"/>
    <w:rsid w:val="7E67021A"/>
    <w:rsid w:val="7FB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155</Words>
  <Characters>885</Characters>
  <Lines>7</Lines>
  <Paragraphs>2</Paragraphs>
  <ScaleCrop>false</ScaleCrop>
  <LinksUpToDate>false</LinksUpToDate>
  <CharactersWithSpaces>1038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2016-07-06T02:18:00Z</dcterms:created>
  <dc:creator>李福云</dc:creator>
  <cp:lastModifiedBy>Administrator</cp:lastModifiedBy>
  <cp:lastPrinted>2016-09-08T02:04:00Z</cp:lastPrinted>
  <dcterms:modified xsi:type="dcterms:W3CDTF">2017-11-01T01:25:35Z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