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人文社会发展学院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文化墙设计与建设项目技术要求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40"/>
        </w:rPr>
        <w:t>设计理念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学院文化设计应立足学院实际，结合学院历史文化和发展现状，突出人文特色，分别报送方案设计和制作总价（含税）。要求通过整合、完善、提升，以实用、经济为原则，侧重文化内涵、注重精神传递互动、侧重服务师生，突出亮点，做到点面结合，规范文化装饰放置并要注重可循环利用等特色，形成能高度反映学院人文精神和文化特色的设计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本次设计共包括11个板块，涉及人文学院6号楼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40"/>
        </w:rPr>
        <w:t>层。涉及板块有：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党建引领、学院领导、师资力量、人才培养、科学研究、国际交流、社会服务、MPA形象墙、集体荣誉等9个板块。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三、材质要求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各版块可使用木质、亚克力材质或PVC等环保材质，厚度不超7cm，所有材质需达到国家环保要求。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1.投标方须按照我院要求，深化设计方案，保质保量按时完成施工建设与安装等各项任务的承诺及相应措施。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2.在施工完成后3年内因产品质量问题承担免费保修，2年内可活动板块内容进行免费更换，不能移动的板块1年内进行免费更换。</w:t>
      </w:r>
    </w:p>
    <w:sectPr>
      <w:pgSz w:w="11910" w:h="16840"/>
      <w:pgMar w:top="2098" w:right="1474" w:bottom="1984" w:left="1587" w:header="851" w:footer="720" w:gutter="0"/>
      <w:cols w:equalWidth="0" w:num="1">
        <w:col w:w="8849"/>
      </w:cols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0A05F1-D92E-4607-AFF8-20B1FE666D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1DD8BA-BD0A-474C-A483-C49A9D7858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3F8704-AA29-49AF-B874-E1B70877ED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VkM2U3MGVkZWE1MTk3YWI3NTVmMWNhYmU3YjgifQ=="/>
  </w:docVars>
  <w:rsids>
    <w:rsidRoot w:val="4AF374E8"/>
    <w:rsid w:val="004928EE"/>
    <w:rsid w:val="00B55848"/>
    <w:rsid w:val="0DA333A0"/>
    <w:rsid w:val="3F800AF5"/>
    <w:rsid w:val="4AF374E8"/>
    <w:rsid w:val="5B7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391</Characters>
  <Lines>3</Lines>
  <Paragraphs>1</Paragraphs>
  <TotalTime>11</TotalTime>
  <ScaleCrop>false</ScaleCrop>
  <LinksUpToDate>false</LinksUpToDate>
  <CharactersWithSpaces>458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2022-11-16T03:36:00Z</dcterms:created>
  <dc:creator>三秦团团</dc:creator>
  <cp:lastModifiedBy>三秦团团</cp:lastModifiedBy>
  <dcterms:modified xsi:type="dcterms:W3CDTF">2023-09-08T00:52:39Z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DDC7D8FC1F984D14A7C36D286F71F638</vt:lpwstr>
  </property>
</Properties>
</file>